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045"/>
        <w:gridCol w:w="722"/>
        <w:gridCol w:w="484"/>
        <w:gridCol w:w="1543"/>
        <w:gridCol w:w="5237"/>
      </w:tblGrid>
      <w:tr w:rsidR="0040166F" w:rsidRPr="0040166F" w:rsidTr="0040166F">
        <w:trPr>
          <w:trHeight w:val="9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0181CD" wp14:editId="7FDD6844">
                  <wp:extent cx="508635" cy="596265"/>
                  <wp:effectExtent l="0" t="0" r="571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6F" w:rsidRPr="0040166F" w:rsidTr="0040166F">
        <w:trPr>
          <w:trHeight w:val="9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 ГОРОДСКОГО  ОКРУГА</w:t>
            </w:r>
          </w:p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40166F" w:rsidRPr="0040166F" w:rsidTr="005B5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37" w:type="pct"/>
        </w:trPr>
        <w:tc>
          <w:tcPr>
            <w:tcW w:w="282" w:type="pct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9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166F" w:rsidRPr="0040166F" w:rsidRDefault="0040166F" w:rsidP="00B750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5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B5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" w:type="pct"/>
            <w:tcBorders>
              <w:left w:val="nil"/>
            </w:tcBorders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40166F" w:rsidRPr="0040166F" w:rsidRDefault="0040166F" w:rsidP="005B59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5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</w:tr>
      <w:tr w:rsidR="0040166F" w:rsidRPr="0040166F" w:rsidTr="005B594D">
        <w:trPr>
          <w:gridAfter w:val="4"/>
          <w:wAfter w:w="4172" w:type="pct"/>
          <w:trHeight w:val="363"/>
        </w:trPr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66F" w:rsidRDefault="00DD1E6F" w:rsidP="00DD1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r w:rsidR="0040166F" w:rsidRPr="0040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  <w:p w:rsidR="00072BAD" w:rsidRPr="0040166F" w:rsidRDefault="00072BAD" w:rsidP="00DD1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166F" w:rsidRPr="0040166F" w:rsidRDefault="0040166F" w:rsidP="00401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40166F" w:rsidRPr="0040166F" w:rsidTr="0040166F">
        <w:trPr>
          <w:trHeight w:val="8011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38"/>
            </w:tblGrid>
            <w:tr w:rsidR="00C33584" w:rsidRPr="00C33584" w:rsidTr="00C33584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3584" w:rsidRDefault="00C33584" w:rsidP="00072B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C335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О внесении изменений в постановление Администрации Артинского городского округа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21</w:t>
                  </w:r>
                  <w:r w:rsidRPr="00C335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1</w:t>
                  </w:r>
                  <w:r w:rsidRPr="00C335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21</w:t>
                  </w:r>
                  <w:r w:rsidRPr="00C335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г. № 1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8</w:t>
                  </w:r>
                  <w:r w:rsidRPr="00C3358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«Об утверждении нормативных затрат на обеспечение функций Администрации Артинского городского округа, включая подведомственные казённые учреждения»</w:t>
                  </w:r>
                </w:p>
                <w:p w:rsidR="00072BAD" w:rsidRPr="00C33584" w:rsidRDefault="00072BAD" w:rsidP="00FE0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C33584" w:rsidRPr="00C33584" w:rsidRDefault="00C33584" w:rsidP="00C33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C33584" w:rsidRPr="0040166F" w:rsidRDefault="00C33584" w:rsidP="00C3358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16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соответствии со  статьей 19 </w:t>
                  </w:r>
                  <w:r w:rsidR="00EF79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16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Федерального закона от 05 апреля 2013 года N 44-ФЗ «О контрактной системе в сфере закупок товаров, работ, услуг для обеспечения государственных и муниципальных нужд», в соответствии с </w:t>
                  </w:r>
                  <w:hyperlink r:id="rId7" w:history="1">
                    <w:r w:rsidRPr="0040166F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Постановлением</w:t>
                    </w:r>
                  </w:hyperlink>
                  <w:r w:rsidRPr="004016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Артинского городского округа от 15.02.2018 N 111 «Об утверждении правил определения требований к закупаемым муниципальными органами, их территориальными органами и подведомственными казёнными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для обеспечения муниципальных нужд Артинского городского округа», </w:t>
                  </w:r>
                  <w:hyperlink r:id="rId8" w:history="1">
                    <w:r w:rsidRPr="0040166F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Постановлением</w:t>
                    </w:r>
                  </w:hyperlink>
                  <w:r w:rsidRPr="004016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Артинского городского округа от 20.02.2018 N 119</w:t>
                  </w:r>
                  <w:r w:rsidRPr="00401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4016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утверждении Правил определения нормативных затрат на обеспечение функций муниципальных органов Артинского городского округа, включая подведомственные казённые учреждения»</w:t>
                  </w:r>
                </w:p>
                <w:p w:rsidR="00C33584" w:rsidRPr="00C33584" w:rsidRDefault="00C33584" w:rsidP="00C335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C33584" w:rsidRDefault="00C33584" w:rsidP="00C335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C3358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ПОСТАНОВЛЯЮ:</w:t>
                  </w:r>
                </w:p>
                <w:p w:rsidR="00072BAD" w:rsidRPr="00C33584" w:rsidRDefault="00072BAD" w:rsidP="00C335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C33584" w:rsidRPr="00C33584" w:rsidRDefault="00072BAD" w:rsidP="00072BAD">
                  <w:pPr>
                    <w:spacing w:after="0" w:line="240" w:lineRule="auto"/>
                    <w:ind w:firstLine="527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Внести</w:t>
                  </w:r>
                  <w:r w:rsidRP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в постановление Администрации Артинского городского округа от 21.01.2021 г. № 18 «Об утверждении нормативных затрат на обеспечение функций Администрации Артинского городского округа, включая подведомственные казённые учреждения»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следующие изменения:</w:t>
                  </w:r>
                </w:p>
                <w:p w:rsidR="003F2B85" w:rsidRDefault="00C33584" w:rsidP="00FE04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27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E04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1.</w:t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1. ч</w:t>
                  </w:r>
                  <w:r w:rsidR="003F2B85" w:rsidRPr="00FE04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асть 2</w:t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3F2B85" w:rsidRPr="00FE04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Поряд</w:t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r w:rsidR="003F2B85" w:rsidRPr="00FE04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 расчёта нормативных затрат на обеспечение функций Администрации Артинского городского округа, включая подведомственные казённые учреждения и нормативы, применяемые при их расчёте</w:t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04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ab/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н</w:t>
                  </w:r>
                  <w:r w:rsidR="00072BAD" w:rsidRP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ормативны</w:t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х</w:t>
                  </w:r>
                  <w:r w:rsidR="00072BAD" w:rsidRP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затрат</w:t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72BAD" w:rsidRP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на обеспечение функций  Администрации Артинского городского округа, включая подведомственные казенные учреждения</w:t>
                  </w:r>
                  <w:r w:rsidR="00072BA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F2B85" w:rsidRPr="00FE04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читать в новой редакции</w:t>
                  </w:r>
                  <w:r w:rsidR="00FE04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04D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(прилагается).</w:t>
                  </w:r>
                </w:p>
                <w:p w:rsidR="00C33584" w:rsidRPr="00C33584" w:rsidRDefault="00C33584" w:rsidP="00C33584">
                  <w:pPr>
                    <w:spacing w:after="0" w:line="240" w:lineRule="auto"/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5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Разместить настоящее Постановление на официальном сайте Администрации Артинского городского округа</w:t>
                  </w:r>
                </w:p>
                <w:p w:rsidR="00C33584" w:rsidRPr="00C33584" w:rsidRDefault="00C33584" w:rsidP="00F03E8A">
                  <w:pPr>
                    <w:spacing w:after="0" w:line="240" w:lineRule="auto"/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C335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Контроль за выполнением настоящего постановления возложить на заместителя Главы Администрации Артинского городского округа </w:t>
                  </w:r>
                  <w:r w:rsidR="00F03E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Сыворотко Т.М.</w:t>
                  </w:r>
                </w:p>
              </w:tc>
            </w:tr>
            <w:tr w:rsidR="00C33584" w:rsidRPr="00C33584" w:rsidTr="00C33584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3584" w:rsidRPr="00C33584" w:rsidRDefault="00C33584" w:rsidP="00FE04D7">
                  <w:pPr>
                    <w:spacing w:after="0" w:line="240" w:lineRule="auto"/>
                    <w:ind w:firstLine="52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3584" w:rsidRPr="00C33584" w:rsidTr="00C33584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3584" w:rsidRPr="00C33584" w:rsidRDefault="00C33584" w:rsidP="00C33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33584" w:rsidRDefault="00C33584" w:rsidP="00C3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BAD" w:rsidRDefault="00072BAD" w:rsidP="00C3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BAD" w:rsidRPr="00C33584" w:rsidRDefault="00072BAD" w:rsidP="00C3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E8A" w:rsidRDefault="00C33584" w:rsidP="00FE04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C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Артинского городского округа                                  А.А. Константинов</w:t>
            </w:r>
          </w:p>
          <w:p w:rsidR="00F03E8A" w:rsidRPr="0040166F" w:rsidRDefault="00F03E8A" w:rsidP="0040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AD" w:rsidRPr="0040166F" w:rsidRDefault="00072BAD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О Г Л А С О В А Н И Е</w:t>
      </w:r>
    </w:p>
    <w:p w:rsidR="0040166F" w:rsidRDefault="0040166F" w:rsidP="00401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Артинского городского округа</w:t>
      </w:r>
    </w:p>
    <w:p w:rsidR="00C33584" w:rsidRPr="0040166F" w:rsidRDefault="00C33584" w:rsidP="00401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584" w:rsidRPr="00C33584" w:rsidRDefault="00C33584" w:rsidP="00C3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3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внесении изменений в постановление Администрации Артинского городского округа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</w:t>
      </w:r>
      <w:r w:rsidRPr="00C33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C33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</w:t>
      </w:r>
      <w:r w:rsidRPr="00C33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C33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Артинского городского округа, включая подведомственные казённые учреждения» </w:t>
      </w:r>
    </w:p>
    <w:p w:rsidR="0040166F" w:rsidRPr="0040166F" w:rsidRDefault="0040166F" w:rsidP="0040166F">
      <w:pPr>
        <w:tabs>
          <w:tab w:val="left" w:pos="1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45"/>
        <w:gridCol w:w="1175"/>
        <w:gridCol w:w="2100"/>
        <w:gridCol w:w="1482"/>
      </w:tblGrid>
      <w:tr w:rsidR="0040166F" w:rsidRPr="0040166F" w:rsidTr="0040166F">
        <w:tc>
          <w:tcPr>
            <w:tcW w:w="2520" w:type="dxa"/>
            <w:vMerge w:val="restart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</w:t>
            </w:r>
          </w:p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результаты голосования</w:t>
            </w:r>
          </w:p>
        </w:tc>
      </w:tr>
      <w:tr w:rsidR="0040166F" w:rsidRPr="0040166F" w:rsidTr="0040166F">
        <w:tc>
          <w:tcPr>
            <w:tcW w:w="2520" w:type="dxa"/>
            <w:vMerge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00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482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0166F" w:rsidRPr="0040166F" w:rsidTr="0040166F">
        <w:tc>
          <w:tcPr>
            <w:tcW w:w="2520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АГО</w:t>
            </w:r>
          </w:p>
        </w:tc>
        <w:tc>
          <w:tcPr>
            <w:tcW w:w="1945" w:type="dxa"/>
            <w:shd w:val="clear" w:color="auto" w:fill="auto"/>
          </w:tcPr>
          <w:p w:rsidR="0040166F" w:rsidRPr="0040166F" w:rsidRDefault="00C33584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 В.Н.</w:t>
            </w:r>
          </w:p>
        </w:tc>
        <w:tc>
          <w:tcPr>
            <w:tcW w:w="1175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66F" w:rsidRPr="0040166F" w:rsidTr="0040166F">
        <w:tc>
          <w:tcPr>
            <w:tcW w:w="2520" w:type="dxa"/>
            <w:shd w:val="clear" w:color="auto" w:fill="auto"/>
          </w:tcPr>
          <w:p w:rsidR="0040166F" w:rsidRPr="0040166F" w:rsidRDefault="0040166F" w:rsidP="004016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АГО</w:t>
            </w:r>
          </w:p>
        </w:tc>
        <w:tc>
          <w:tcPr>
            <w:tcW w:w="1945" w:type="dxa"/>
            <w:shd w:val="clear" w:color="auto" w:fill="auto"/>
          </w:tcPr>
          <w:p w:rsidR="0040166F" w:rsidRPr="0040166F" w:rsidRDefault="0040166F" w:rsidP="004016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Сыворотко Т.М.</w:t>
            </w:r>
          </w:p>
        </w:tc>
        <w:tc>
          <w:tcPr>
            <w:tcW w:w="1175" w:type="dxa"/>
            <w:shd w:val="clear" w:color="auto" w:fill="auto"/>
          </w:tcPr>
          <w:p w:rsidR="0040166F" w:rsidRPr="0040166F" w:rsidRDefault="0040166F" w:rsidP="004016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40166F" w:rsidRPr="0040166F" w:rsidRDefault="0040166F" w:rsidP="004016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40166F" w:rsidRPr="0040166F" w:rsidRDefault="0040166F" w:rsidP="004016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66F" w:rsidRPr="0040166F" w:rsidTr="0040166F">
        <w:tc>
          <w:tcPr>
            <w:tcW w:w="2520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отделом</w:t>
            </w:r>
          </w:p>
        </w:tc>
        <w:tc>
          <w:tcPr>
            <w:tcW w:w="1945" w:type="dxa"/>
            <w:shd w:val="clear" w:color="auto" w:fill="auto"/>
          </w:tcPr>
          <w:p w:rsidR="0040166F" w:rsidRPr="0040166F" w:rsidRDefault="0040166F" w:rsidP="00137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Редких О.М.</w:t>
            </w:r>
            <w:bookmarkStart w:id="0" w:name="_GoBack"/>
            <w:bookmarkEnd w:id="0"/>
          </w:p>
        </w:tc>
        <w:tc>
          <w:tcPr>
            <w:tcW w:w="1175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40166F" w:rsidRPr="0040166F" w:rsidRDefault="0040166F" w:rsidP="00401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66F" w:rsidRPr="0040166F" w:rsidRDefault="0040166F" w:rsidP="00401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</w:t>
      </w:r>
      <w:r w:rsidR="00C335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экз.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 – 1 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 эк. – 1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отдел – 1 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 АГО – 1 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образ. – 1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культуры – 1</w:t>
      </w:r>
    </w:p>
    <w:p w:rsidR="0040166F" w:rsidRDefault="00C33584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ЦТО-1</w:t>
      </w:r>
    </w:p>
    <w:p w:rsidR="00C33584" w:rsidRPr="0040166F" w:rsidRDefault="00C33584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Прокуратура-1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Щапова Е.А.</w:t>
      </w:r>
    </w:p>
    <w:p w:rsidR="0040166F" w:rsidRPr="0040166F" w:rsidRDefault="0040166F" w:rsidP="0040166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2-11-36</w:t>
      </w: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P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6F" w:rsidRDefault="0040166F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8A" w:rsidRDefault="00F03E8A" w:rsidP="004016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477" w:rsidRPr="004C1ED0" w:rsidRDefault="000C5477" w:rsidP="000C54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0C5477" w:rsidRPr="004C1ED0" w:rsidRDefault="000C5477" w:rsidP="000C5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C5477" w:rsidRPr="004C1ED0" w:rsidRDefault="000C5477" w:rsidP="000C5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 городского округа</w:t>
      </w:r>
    </w:p>
    <w:p w:rsidR="000C5477" w:rsidRPr="004C1ED0" w:rsidRDefault="000C5477" w:rsidP="000C5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03E8A"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F03E8A"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1</w:t>
      </w:r>
      <w:r w:rsidR="00F03E8A" w:rsidRPr="004C1ED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0C5477" w:rsidRPr="004C1ED0" w:rsidRDefault="000C5477" w:rsidP="000C5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477" w:rsidRPr="004C1ED0" w:rsidRDefault="000C5477" w:rsidP="000C54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477" w:rsidRPr="0013304C" w:rsidRDefault="000C5477" w:rsidP="000C5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ПОРЯДОК РАСЧЕТА НОРМАТИВНЫХ ЗАТРАТ НА ОБЕСПЕЧЕНИЕ</w:t>
      </w:r>
    </w:p>
    <w:p w:rsidR="000C5477" w:rsidRPr="0013304C" w:rsidRDefault="000C5477" w:rsidP="000C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ФУНКЦИЙ АДМИНИСТРАЦИИ АРТИНСКОГО ГОРОДСКОГО ОКРУГА, ВКЛЮЧАЯ ПОДВЕДОМСТВЕННЫЕ КАЗЁННЫЕ УЧРЕЖДЕНИЯ И НОРМАТИВЫ, ПРИМЕНЯЕМЫЕ ПРИ ИХ РАСЧЕТЕ</w:t>
      </w:r>
    </w:p>
    <w:p w:rsidR="000C5477" w:rsidRPr="0013304C" w:rsidRDefault="000C5477" w:rsidP="000C547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Раздел 1. ЗАТРАТЫ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1. ЗАТРАТЫ НА УСЛУГИ СВЯЗИ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7. Затраты на оплату за предоставление абоненту в постоянное пользование абонентской линии независимо от ее типа, предоставление местного, внутризонового, междугородного телефонного соединения абоненту, а также услуги по передаче внутренней телеграммы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H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номеров, определяемое в соответствии с нормативами, установленными в Табл. 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H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ежемесячные затраты в расчете на один абонентский номер на предоставление абоненту в постоянное пользование абонентской линии независимо от ее типа, предоставление местного, внутризонового, междугородного телефонного соединения абоненту, а также услуги по передаче внутренней телеграммы, определяемые в соответствии с нормативами, установленными в Табл. 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абоненту в постоянное пользование абонентской линии независимо от ее типа, предоставления местного, внутризонового, междугородного телефонного соединения абоненту, а также услуги по передаче внутренней телеграммы.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ОПЛАТУ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ЗА ПРЕДОСТАВЛЕНИЕ АБОНЕНТУ В ПОСТОЯННОЕ ПОЛЬЗОВАНИЕ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АБОНЕНТСКОЙ ЛИНИИ НЕЗАВИСИМО ОТ ЕЕ ТИПА,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ПРЕДОСТАВЛЕНИЕ МЕСТНОГО, ВНУТРИЗОНОВОГО,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МЕЖДУГОРОДНОГО ТЕЛЕФОННОГО СОЕДИНЕНИЯ АБОНЕНТУ,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А ТАКЖЕ УСЛУГИ ПО ПЕРЕДАЧЕ ВНУТРЕННЕЙ ТЕЛЕГРАММЫ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056"/>
        <w:gridCol w:w="2659"/>
        <w:gridCol w:w="3628"/>
      </w:tblGrid>
      <w:tr w:rsidR="000C5477" w:rsidRPr="0013304C" w:rsidTr="000C5477">
        <w:tc>
          <w:tcPr>
            <w:tcW w:w="70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5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65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в постоянное пользование абонентской линии, предоставления местного,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внутризонового, междугородного телефонного соединения, а также услуги по передаче внутренней телеграммы</w:t>
            </w:r>
          </w:p>
        </w:tc>
        <w:tc>
          <w:tcPr>
            <w:tcW w:w="362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затраты в расчете на один абонентский номер на предоставление абоненту в постоянное пользование абонентской линии независимо от ее типа, предоставление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местного, внутризонового, междугородного телефонного соединения абоненту, а также услуги по передаче внутренней телеграммы, руб.</w:t>
            </w:r>
          </w:p>
        </w:tc>
      </w:tr>
      <w:tr w:rsidR="000C5477" w:rsidRPr="0013304C" w:rsidTr="000C5477">
        <w:tc>
          <w:tcPr>
            <w:tcW w:w="700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6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659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8" w:type="dxa"/>
            <w:vAlign w:val="center"/>
          </w:tcPr>
          <w:p w:rsidR="000C5477" w:rsidRPr="0013304C" w:rsidRDefault="000C5477" w:rsidP="00F03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8. Затраты на оплату за предоставление абоненту международного телефонного соединения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H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номеров, определяемое в соответствии с нормативами, установленными в Табл. 2;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H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ежемесячные затраты в расчете на один абонентский номер на предоставление абоненту международного телефонного соединения, определяемые в соответствии с нормативами, установленными в  Табл. 2;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абоненту международного телефонного соединения.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ОПЛАТУ ЗА ПРЕДОСТАВЛЕНИЕ АБОНЕНТУ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МЕЖДУНАРОДНОГО ТЕЛЕФОННОГО СОЕДИНЕНИЯ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2891"/>
        <w:gridCol w:w="3855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абоненту международного телефонного соединения</w:t>
            </w:r>
          </w:p>
        </w:tc>
        <w:tc>
          <w:tcPr>
            <w:tcW w:w="385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Ежемесячные затраты в расчете на один абонентский номер на предоставление абоненту международного телефонного соединения, руб.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89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9. Затраты на оплату услуг подвижной связи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BD3035C" wp14:editId="3934A475">
            <wp:extent cx="1916430" cy="469265"/>
            <wp:effectExtent l="0" t="0" r="0" b="6985"/>
            <wp:docPr id="121" name="Рисунок 121" descr="base_23623_29474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base_23623_294745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</w:t>
      </w:r>
      <w:r w:rsidRPr="0013304C">
        <w:rPr>
          <w:rFonts w:ascii="Times New Roman" w:hAnsi="Times New Roman" w:cs="Times New Roman"/>
          <w:sz w:val="24"/>
          <w:szCs w:val="24"/>
        </w:rPr>
        <w:lastRenderedPageBreak/>
        <w:t>станции) по i-й должности, определяемое в соответствии с нормативами, установленными в Табл. 3;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ежемесячная цена услуг подвижной связи в расчете на один номер сотовой абонентской станции по i-й должности, определяемая в соответствии с нормативами, установленными в Табл. 3;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 подвижной связи по i-й должности.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E8A" w:rsidRPr="0013304C" w:rsidRDefault="00F03E8A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ОПЛАТУ УСЛУГ ПОДВИЖНОЙ СВЯЗИ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2041"/>
        <w:gridCol w:w="238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2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подвижной связи по i-й должности на 1 сотрудника 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 подвижной связи</w:t>
            </w:r>
          </w:p>
        </w:tc>
        <w:tc>
          <w:tcPr>
            <w:tcW w:w="238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 подвижной связи в расчете на один номер сотовой абонентской станции по i-й должности, руб.</w:t>
            </w:r>
          </w:p>
        </w:tc>
      </w:tr>
      <w:tr w:rsidR="000C5477" w:rsidRPr="0013304C" w:rsidTr="000C5477">
        <w:tc>
          <w:tcPr>
            <w:tcW w:w="624" w:type="dxa"/>
            <w:vMerge w:val="restart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должности, высшая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  <w:vAlign w:val="center"/>
          </w:tcPr>
          <w:p w:rsidR="000C5477" w:rsidRPr="0013304C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5477" w:rsidRPr="0013304C" w:rsidTr="000C5477">
        <w:tc>
          <w:tcPr>
            <w:tcW w:w="624" w:type="dxa"/>
            <w:vMerge w:val="restart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Главная и ведущая группы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  <w:vAlign w:val="center"/>
          </w:tcPr>
          <w:p w:rsidR="000C5477" w:rsidRPr="0013304C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5477" w:rsidRPr="0013304C" w:rsidTr="000C5477">
        <w:tc>
          <w:tcPr>
            <w:tcW w:w="624" w:type="dxa"/>
            <w:vMerge w:val="restart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Старшая и младшая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477" w:rsidRPr="0013304C" w:rsidTr="000C5477">
        <w:tc>
          <w:tcPr>
            <w:tcW w:w="624" w:type="dxa"/>
            <w:vMerge w:val="restart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обеспечение деятельности ОМС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10. Затраты на информационно-телекоммуникационную сеть «Интернет» и услуги интернет - провайдеров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информационно-телекоммуникационной сети "Интернет", определяемое в соответствии с нормативами, установленными в Табл. 4;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информационно-телекоммуникационной сети «Интернет», определяемая в соответствии с нормативами, установленными в Табл. 4;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информационно-</w:t>
      </w:r>
      <w:r w:rsidRPr="0013304C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определяемое в соответствии с нормативами, установленными в Табл. 4.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ИНФОРМАЦИОННО-ТЕЛЕКОММУНИКАЦИОННУЮ СЕТЬ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«ИНТЕРНЕТ» И УСЛУГИ ИНТЕРНЕТ-ПРОВАЙДЕРОВ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1361"/>
        <w:gridCol w:w="1877"/>
      </w:tblGrid>
      <w:tr w:rsidR="000C5477" w:rsidRPr="0013304C" w:rsidTr="00F03E8A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7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нормируемого параметра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Значение нормируемого параметра</w:t>
            </w:r>
          </w:p>
        </w:tc>
      </w:tr>
      <w:tr w:rsidR="000C5477" w:rsidRPr="0013304C" w:rsidTr="00F03E8A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канала передачи данных информационно-телекоммуникационной сети «Интернет»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Мбит/с</w:t>
            </w:r>
          </w:p>
        </w:tc>
        <w:tc>
          <w:tcPr>
            <w:tcW w:w="187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</w:tr>
      <w:tr w:rsidR="000C5477" w:rsidRPr="0013304C" w:rsidTr="00F03E8A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 информационно-телекоммуникационной сети «Интернет»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</w:tr>
      <w:tr w:rsidR="000C5477" w:rsidRPr="0013304C" w:rsidTr="00F03E8A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Месячная цена аренды канала передачи данных информационно-телекоммуникационной сети «Интернет»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7" w:type="dxa"/>
          </w:tcPr>
          <w:p w:rsidR="004C1ED0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C5477" w:rsidRPr="0013304C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F03E8A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месяцев аренды канала передачи данных информационно-телекоммуникационной сети «Интернет»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87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2. ЗАТРАТЫ НА СОДЕРЖАНИЕ ИМУЩЕСТВА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определяемое в соответствии с нормативами, установленными в Табл. 5;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годового технического обслуживания и регламентно-профилактического ремонта одной автоматизированной телефонной станции, определяемая в соответствии с нормативами, установленными </w:t>
      </w:r>
      <w:r w:rsidR="00FE04D7">
        <w:rPr>
          <w:rFonts w:ascii="Times New Roman" w:hAnsi="Times New Roman" w:cs="Times New Roman"/>
          <w:sz w:val="24"/>
          <w:szCs w:val="24"/>
        </w:rPr>
        <w:t xml:space="preserve"> </w:t>
      </w:r>
      <w:r w:rsidRPr="0013304C">
        <w:rPr>
          <w:rFonts w:ascii="Times New Roman" w:hAnsi="Times New Roman" w:cs="Times New Roman"/>
          <w:sz w:val="24"/>
          <w:szCs w:val="24"/>
        </w:rPr>
        <w:t>Табл. 5.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ТЕХНИЧЕСКОЕ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ОБСЛУЖИВАНИЕ И РЕГЛАМЕНТНО-ПРОФИЛАКТИЧЕСКИЙ РЕМОНТ СИСТЕМЫ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ТЕЛЕФОННОЙ СВЯЗИ (АВТОМАТИЗИРОВАННЫХ ТЕЛЕФОННЫХ СТАНЦИЙ)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5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91"/>
        <w:gridCol w:w="5499"/>
      </w:tblGrid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телефонных станций, шт.</w:t>
            </w:r>
          </w:p>
        </w:tc>
        <w:tc>
          <w:tcPr>
            <w:tcW w:w="549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годового технического обслуживания и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регламентно-профилактического ремонта одной автоматизированной телефонной станции, руб.</w:t>
            </w:r>
          </w:p>
        </w:tc>
      </w:tr>
      <w:tr w:rsidR="000C5477" w:rsidRPr="0013304C" w:rsidTr="000C5477">
        <w:tc>
          <w:tcPr>
            <w:tcW w:w="680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vAlign w:val="center"/>
          </w:tcPr>
          <w:p w:rsidR="000C5477" w:rsidRPr="0013304C" w:rsidRDefault="000C5477" w:rsidP="00F03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оргтехники (принтеров, многофункциональных устройств, копировальных аппаратов и потоковых сканеров)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3395F3A6" wp14:editId="1AB0E44D">
            <wp:extent cx="1518920" cy="469265"/>
            <wp:effectExtent l="0" t="0" r="5080" b="6985"/>
            <wp:docPr id="120" name="Рисунок 120" descr="base_23623_29474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base_23623_294745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i-х единиц оргтехники, определяемое в соответствии с нормативами, установленными в Табл. 6;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i-й единицы оргтехники в год, определяемая в соответствии с нормативами, установленными в Табл. 6.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ДЛЯ ОПРЕДЕЛЕНИЯ ЗАТРАТ НА ТЕХНИЧЕСКОЕ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ОБСЛУЖИВАНИЕ И РЕГЛАМЕНТНО-ПРОФИЛАКТИЧЕСКИЙ РЕМОНТ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ОРГТЕХНИКИ (ПРИНТЕРОВ, МНОГОФУНКЦИОНАЛЬНЫХ УСТРОЙСТВ,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КОПИРОВАЛЬНЫХ АППАРАТОВ И ПОТОКОВЫХ СКАНЕРОВ)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6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2324"/>
        <w:gridCol w:w="2324"/>
      </w:tblGrid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4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3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i-х единиц оргтехники, нуждающихся в техническом обслуживании и регламентно-профилактическом ремонте, шт.</w:t>
            </w:r>
          </w:p>
        </w:tc>
        <w:tc>
          <w:tcPr>
            <w:tcW w:w="23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 и регламентно-профилактического ремонта i-й единицы оргтехники в год, руб.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Pr="004C1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4C1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аппарат/многофункциональное устройство A3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4C1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000, 00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Потоковый сканер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324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15 000,00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3. ЗАТРАТЫ НА ПРИОБРЕТЕНИЕ ПРОЧИХ РАБОТ И УСЛУГ,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 xml:space="preserve">13. Затраты на оплату услуг по сопровождению и приобретению программного </w:t>
      </w:r>
      <w:r w:rsidRPr="0013304C">
        <w:rPr>
          <w:rFonts w:ascii="Times New Roman" w:hAnsi="Times New Roman" w:cs="Times New Roman"/>
          <w:sz w:val="24"/>
          <w:szCs w:val="24"/>
        </w:rPr>
        <w:lastRenderedPageBreak/>
        <w:t>обеспечения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 wp14:anchorId="0F330BE8" wp14:editId="345C8405">
            <wp:extent cx="1955800" cy="492760"/>
            <wp:effectExtent l="0" t="0" r="0" b="2540"/>
            <wp:docPr id="119" name="Рисунок 119" descr="base_23623_29474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base_23623_294745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g ипо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сопровождения g-го типа программного обеспечения, за исключением справочно-правовых систем, определяемая в соответствии с нормативами, установленными в Табл. 7;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j пнл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j-го программного обеспечения, за исключением справочно-правовых систем, определяемая в соответствии с нормативами, установленными в </w:t>
      </w:r>
      <w:hyperlink w:anchor="P225" w:history="1">
        <w:r w:rsidRPr="0013304C">
          <w:rPr>
            <w:rFonts w:ascii="Times New Roman" w:hAnsi="Times New Roman" w:cs="Times New Roman"/>
            <w:sz w:val="24"/>
            <w:szCs w:val="24"/>
          </w:rPr>
          <w:t xml:space="preserve">Табл. </w:t>
        </w:r>
      </w:hyperlink>
      <w:r w:rsidRPr="0013304C">
        <w:rPr>
          <w:rFonts w:ascii="Times New Roman" w:hAnsi="Times New Roman" w:cs="Times New Roman"/>
          <w:sz w:val="24"/>
          <w:szCs w:val="24"/>
        </w:rPr>
        <w:t>7;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j-го программного обеспечения в год, определяемое в соответствии с нормативами, установленными в </w:t>
      </w:r>
      <w:hyperlink w:anchor="P225" w:history="1">
        <w:r w:rsidRPr="0013304C">
          <w:rPr>
            <w:rFonts w:ascii="Times New Roman" w:hAnsi="Times New Roman" w:cs="Times New Roman"/>
            <w:sz w:val="24"/>
            <w:szCs w:val="24"/>
          </w:rPr>
          <w:t xml:space="preserve">Табл. </w:t>
        </w:r>
      </w:hyperlink>
      <w:r w:rsidRPr="0013304C">
        <w:rPr>
          <w:rFonts w:ascii="Times New Roman" w:hAnsi="Times New Roman" w:cs="Times New Roman"/>
          <w:sz w:val="24"/>
          <w:szCs w:val="24"/>
        </w:rPr>
        <w:t>7.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ДЛЯ ОПРЕДЕЛЕНИЯ ЗАТРАТ НА ОПЛАТУ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УСЛУГ ПО СОПРОВОЖДЕНИЮ ПРОГРАММНОГО ОБЕСПЕЧЕНИЯ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7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556"/>
        <w:gridCol w:w="2835"/>
      </w:tblGrid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5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Тип g-го программного обеспечения</w:t>
            </w:r>
          </w:p>
        </w:tc>
        <w:tc>
          <w:tcPr>
            <w:tcW w:w="283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сопровождения g-го программного обеспечения в год, руб.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Сопровождение системного программного обеспечения</w:t>
            </w:r>
          </w:p>
        </w:tc>
        <w:tc>
          <w:tcPr>
            <w:tcW w:w="2835" w:type="dxa"/>
          </w:tcPr>
          <w:p w:rsidR="000C5477" w:rsidRPr="004C1ED0" w:rsidRDefault="000C5477" w:rsidP="00C9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95613" w:rsidRPr="004C1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бухгалтерского учета и учета заработной платы (включая услуги по продлению лицензий)</w:t>
            </w:r>
          </w:p>
        </w:tc>
        <w:tc>
          <w:tcPr>
            <w:tcW w:w="2835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100 000,00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внешнего электронного документооборота (включая услуги по продлению лицензий и выпуску ключевых носителей и сертификатов)</w:t>
            </w:r>
          </w:p>
        </w:tc>
        <w:tc>
          <w:tcPr>
            <w:tcW w:w="2835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100 000,00</w:t>
            </w:r>
          </w:p>
        </w:tc>
      </w:tr>
      <w:tr w:rsidR="000C5477" w:rsidRPr="0013304C" w:rsidTr="000C5477">
        <w:tc>
          <w:tcPr>
            <w:tcW w:w="68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систем электронной отчетности (включая услуги по продлению лицензий и выпуску ключевых носителей и сертификатов)</w:t>
            </w:r>
          </w:p>
        </w:tc>
        <w:tc>
          <w:tcPr>
            <w:tcW w:w="2835" w:type="dxa"/>
          </w:tcPr>
          <w:p w:rsidR="000C5477" w:rsidRPr="004C1ED0" w:rsidRDefault="000C5477" w:rsidP="00C9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95613" w:rsidRPr="004C1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3E8A" w:rsidRPr="004C1E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5"/>
      <w:bookmarkEnd w:id="1"/>
      <w:r w:rsidRPr="0013304C">
        <w:rPr>
          <w:rFonts w:ascii="Times New Roman" w:hAnsi="Times New Roman" w:cs="Times New Roman"/>
          <w:sz w:val="24"/>
          <w:szCs w:val="24"/>
        </w:rPr>
        <w:t>14. Затраты на проведение аттестационных, проверочных и контрольных мероприятий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13304C">
        <w:rPr>
          <w:rFonts w:ascii="Times New Roman" w:hAnsi="Times New Roman" w:cs="Times New Roman"/>
          <w:sz w:val="24"/>
          <w:szCs w:val="24"/>
        </w:rPr>
        <w:t>), связанных с обеспечением безопасности информации,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 wp14:anchorId="5C418B42" wp14:editId="59883BD7">
            <wp:extent cx="2528570" cy="492760"/>
            <wp:effectExtent l="0" t="0" r="5080" b="2540"/>
            <wp:docPr id="118" name="Рисунок 118" descr="base_23623_29474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base_23623_294745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аттестуемых и (или) проверяемых информационных систем передачи данных (ИСПДн) i-го типа, определяемое в соответствии с нормативами, установленными в Табл. 8;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PА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одной ИСПДн i-го типа, определяемая в соответствии с нормативами, установленными в Табл. 8;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проведения проверочных и контрольных мероприятий для ИСПДн i-го типа, определяемая в соответствии с нормативами, установленными в Табл. 8.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ПРОВЕДЕНИЕ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АТТЕСТАЦИОННЫХ, ПРОВЕРОЧНЫХ И КОНТРОЛЬНЫХ МЕРОПРИЯТИЙ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8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984"/>
        <w:gridCol w:w="1701"/>
        <w:gridCol w:w="1474"/>
        <w:gridCol w:w="1757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3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Типы ИСПДн</w:t>
            </w:r>
          </w:p>
        </w:tc>
        <w:tc>
          <w:tcPr>
            <w:tcW w:w="198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аттестуемых и (или) проверяемых ПК ИСПДн i-го типа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аттестуемых и (или) проверяемых ИСПДн i-го типа</w:t>
            </w:r>
          </w:p>
        </w:tc>
        <w:tc>
          <w:tcPr>
            <w:tcW w:w="147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проведения аттестации одной ИСПДн i-го типа, руб.</w:t>
            </w:r>
          </w:p>
        </w:tc>
        <w:tc>
          <w:tcPr>
            <w:tcW w:w="175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проведения проверочных и контрольных мероприятий для ИСПДн i-го типа,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Единичная</w:t>
            </w:r>
          </w:p>
        </w:tc>
        <w:tc>
          <w:tcPr>
            <w:tcW w:w="198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7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40000,00</w:t>
            </w:r>
          </w:p>
        </w:tc>
        <w:tc>
          <w:tcPr>
            <w:tcW w:w="175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15000,00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</w:tc>
        <w:tc>
          <w:tcPr>
            <w:tcW w:w="198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менее 2 и не более 4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7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60000,00</w:t>
            </w:r>
          </w:p>
        </w:tc>
        <w:tc>
          <w:tcPr>
            <w:tcW w:w="175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25000,00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8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менее 5 и не более 10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7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80000,00</w:t>
            </w:r>
          </w:p>
        </w:tc>
        <w:tc>
          <w:tcPr>
            <w:tcW w:w="175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35000,00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98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менее 10 и не более 100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7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150000,00</w:t>
            </w:r>
          </w:p>
        </w:tc>
        <w:tc>
          <w:tcPr>
            <w:tcW w:w="175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55000,00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15.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5A6C9147" wp14:editId="120E3965">
            <wp:extent cx="1343660" cy="469265"/>
            <wp:effectExtent l="0" t="0" r="8890" b="6985"/>
            <wp:docPr id="117" name="Рисунок 117" descr="base_23623_29474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base_23623_294745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 в год, определяемое в соответствии с нормативами, установленными в Табл. 10;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одной простой (неисключительной) лицензии на использование i-го программного обеспечения по защите информации, определяемая в соответствии с нормативами, установленными в </w:t>
      </w:r>
      <w:r w:rsidR="00420EF9" w:rsidRPr="0013304C">
        <w:rPr>
          <w:rFonts w:ascii="Times New Roman" w:hAnsi="Times New Roman" w:cs="Times New Roman"/>
          <w:sz w:val="24"/>
          <w:szCs w:val="24"/>
        </w:rPr>
        <w:t xml:space="preserve"> </w:t>
      </w:r>
      <w:r w:rsidRPr="0013304C">
        <w:rPr>
          <w:rFonts w:ascii="Times New Roman" w:hAnsi="Times New Roman" w:cs="Times New Roman"/>
          <w:sz w:val="24"/>
          <w:szCs w:val="24"/>
        </w:rPr>
        <w:t>Табл. 9.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ПРОСТЫХ (НЕИСКЛЮЧИТЕЛЬНЫХ) ЛИЦЕНЗИЙ НА ИСПОЛЬЗОВАНИЕ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 ПО ЗАЩИТЕ ИНФОРМАЦИИ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9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665"/>
        <w:gridCol w:w="255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266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простых (неисключительных) лицензий на использование i-го программного обеспечения в год, 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одной простой (неисключительной) лицензии на использование i-го программного обеспечения,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Простая (неисключительная) лицензия на использование программного обеспечения по антивирусной защите почтовых серверов</w:t>
            </w:r>
          </w:p>
        </w:tc>
        <w:tc>
          <w:tcPr>
            <w:tcW w:w="266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551" w:type="dxa"/>
          </w:tcPr>
          <w:p w:rsidR="000C5477" w:rsidRPr="0013304C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Простая (неисключительная) лицензия на использование программного обеспечения по антивирусной защите рабочих станций</w:t>
            </w:r>
          </w:p>
        </w:tc>
        <w:tc>
          <w:tcPr>
            <w:tcW w:w="266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551" w:type="dxa"/>
          </w:tcPr>
          <w:p w:rsidR="000C5477" w:rsidRPr="0013304C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Простая (неисключительная) лицензия на использование программного обеспечения по антивирусной защите виртуальных сред</w:t>
            </w:r>
          </w:p>
        </w:tc>
        <w:tc>
          <w:tcPr>
            <w:tcW w:w="266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551" w:type="dxa"/>
          </w:tcPr>
          <w:p w:rsidR="000C5477" w:rsidRPr="0013304C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Простая (неисключительная) лицензия на использование программного обеспечения по защите информации</w:t>
            </w:r>
          </w:p>
        </w:tc>
        <w:tc>
          <w:tcPr>
            <w:tcW w:w="266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551" w:type="dxa"/>
          </w:tcPr>
          <w:p w:rsidR="000C5477" w:rsidRPr="0013304C" w:rsidRDefault="000C5477" w:rsidP="00F03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3E8A" w:rsidRPr="001330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16. Затраты на оплату работ по монтажу (установке), дооборудованию и наладке оборудования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6BCA10C" wp14:editId="4D7B1C87">
            <wp:extent cx="835025" cy="469265"/>
            <wp:effectExtent l="0" t="0" r="0" b="6985"/>
            <wp:docPr id="116" name="Рисунок 116" descr="base_23623_29474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base_23623_294745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i-го оборудования (включая стоимость используемых материалов), определяемая в соответствии с нормативами, установленными в Табл. 11;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оборудования, подлежащего монтажу (установке), дооборудованию и наладке в год, определяемое в соответствии с нормативами, установленными в Табл. 10.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ОПЛАТУ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РАБОТ ПО МОНТАЖУ (УСТАНОВКЕ), ДООБОРУДОВАНИЮ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И НАЛАДКЕ ОБОРУДОВАНИЯ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Табл. 10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4819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оборудования, подлежащего монтажу (установке), дооборудованию и наладке в год, шт.</w:t>
            </w:r>
          </w:p>
        </w:tc>
        <w:tc>
          <w:tcPr>
            <w:tcW w:w="481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монтажа (установки), дооборудования и наладки i-го оборудования (включая стоимость используемых материалов), руб.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4819" w:type="dxa"/>
            <w:vAlign w:val="center"/>
          </w:tcPr>
          <w:p w:rsidR="000C5477" w:rsidRPr="0013304C" w:rsidRDefault="000C5477" w:rsidP="00C9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95613" w:rsidRPr="001330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4. ЗАТРАТЫ НА ПРИОБРЕТЕНИЕ ОСНОВНЫХ СРЕДСТВ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17. Затраты на приобретение рабочих станций, ноутбуков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(N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Ч x 1,5 -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фрст</w:t>
      </w:r>
      <w:r w:rsidRPr="0013304C">
        <w:rPr>
          <w:rFonts w:ascii="Times New Roman" w:hAnsi="Times New Roman" w:cs="Times New Roman"/>
          <w:sz w:val="24"/>
          <w:szCs w:val="24"/>
        </w:rPr>
        <w:t>)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рабочих станций, ноутбуков на одно лицо, замещающее муниципальную должность/одного муниципального служащего, определяемый в соответствии с нормативами, установленными в Табл. 11;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Ч - суммарная численность лиц, замещающих муниципальные должности, и расчетная численность работников (муниципальных служащих);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фрст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станций, ноутбуков в организации;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предельная цена одной рабочей станции, ноутбука, определяемая в соответствии с нормативами, установленными в Табл. 11.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РАБОЧИХ СТАНЦИЙ, НОУТБУКОВ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11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1644"/>
        <w:gridCol w:w="2324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7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Норматив рабочих станций, ноутбуков на одно лицо, замещающее муниципальную должность/муниципального служащего</w:t>
            </w:r>
          </w:p>
        </w:tc>
        <w:tc>
          <w:tcPr>
            <w:tcW w:w="164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Предельный срок службы, лет</w:t>
            </w:r>
          </w:p>
        </w:tc>
        <w:tc>
          <w:tcPr>
            <w:tcW w:w="23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Предельная цена одной рабочей станции, ноутбука, руб.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4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0C5477" w:rsidRPr="0013304C" w:rsidRDefault="000C5477" w:rsidP="00C9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95613"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18. Затраты на приобретение источников бесперебойного питания для рабочих станций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ибп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ибп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(N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ибп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Ч x 1,5 -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фибп</w:t>
      </w:r>
      <w:r w:rsidRPr="0013304C">
        <w:rPr>
          <w:rFonts w:ascii="Times New Roman" w:hAnsi="Times New Roman" w:cs="Times New Roman"/>
          <w:sz w:val="24"/>
          <w:szCs w:val="24"/>
        </w:rPr>
        <w:t>)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ибп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ибп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источников бесперебойного питания для рабочих станций в расчете на одно лицо, замещающее муниципальную должность/одного муниципального служащего, определяемый в соответствии с нормативами, установленными в Табл. 12;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 xml:space="preserve">Ч - суммарная численность лиц, замещающих муниципальные должности, и </w:t>
      </w:r>
      <w:r w:rsidRPr="0013304C">
        <w:rPr>
          <w:rFonts w:ascii="Times New Roman" w:hAnsi="Times New Roman" w:cs="Times New Roman"/>
          <w:sz w:val="24"/>
          <w:szCs w:val="24"/>
        </w:rPr>
        <w:lastRenderedPageBreak/>
        <w:t>расчетная численность работников (муниципальных служащих);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ибп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источников бесперебойного питания для рабочих станций в организации;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ибп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одного источника бесперебойного питания для рабочей станции, определяемая в соответствии с нормативами, установленными в соответствии с Табл. 12.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ИСТОЧНИКОВ БЕСПЕРЕБОЙНОГО ПИТАНИЯ ДЛЯ РАБОЧИХ СТАНЦИЙ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12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1757"/>
        <w:gridCol w:w="2494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Норматив источников бесперебойного питания для рабочих станций на 1 сотрудника</w:t>
            </w:r>
          </w:p>
        </w:tc>
        <w:tc>
          <w:tcPr>
            <w:tcW w:w="175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Предельный срок службы, лет</w:t>
            </w:r>
          </w:p>
        </w:tc>
        <w:tc>
          <w:tcPr>
            <w:tcW w:w="249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одного источника бесперебойного питания для рабочей станции, руб.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57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20 000,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19. Затраты на приобретение оргтехники (принтеров, многофункциональных устройств и копировальных аппаратов)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70258B7" wp14:editId="001206A7">
            <wp:extent cx="2528570" cy="469265"/>
            <wp:effectExtent l="0" t="0" r="5080" b="6985"/>
            <wp:docPr id="115" name="Рисунок 115" descr="base_23623_294745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base_23623_294745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пм порог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предельное количество оргтехники i-го типа, определяемое в соответствии с нормативами, установленными в </w:t>
      </w:r>
      <w:hyperlink w:anchor="P428" w:history="1">
        <w:r w:rsidRPr="0013304C">
          <w:rPr>
            <w:rFonts w:ascii="Times New Roman" w:hAnsi="Times New Roman" w:cs="Times New Roman"/>
            <w:sz w:val="24"/>
            <w:szCs w:val="24"/>
          </w:rPr>
          <w:t>Табл. 14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8" w:history="1">
        <w:r w:rsidRPr="0013304C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8" w:history="1">
        <w:r w:rsidRPr="0013304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13304C">
        <w:rPr>
          <w:rFonts w:ascii="Times New Roman" w:hAnsi="Times New Roman" w:cs="Times New Roman"/>
          <w:sz w:val="24"/>
          <w:szCs w:val="24"/>
        </w:rPr>
        <w:t>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пм факт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оргтехники i-го типа в организации;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единицы оргтехники i-го типа, определяемая в соответствии с нормативами, установленными в </w:t>
      </w:r>
      <w:hyperlink w:anchor="P428" w:history="1">
        <w:r w:rsidRPr="0013304C">
          <w:rPr>
            <w:rFonts w:ascii="Times New Roman" w:hAnsi="Times New Roman" w:cs="Times New Roman"/>
            <w:sz w:val="24"/>
            <w:szCs w:val="24"/>
          </w:rPr>
          <w:t>Табл. 14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8" w:history="1">
        <w:r w:rsidRPr="0013304C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8" w:history="1">
        <w:r w:rsidRPr="0013304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13304C">
        <w:rPr>
          <w:rFonts w:ascii="Times New Roman" w:hAnsi="Times New Roman" w:cs="Times New Roman"/>
          <w:sz w:val="24"/>
          <w:szCs w:val="24"/>
        </w:rPr>
        <w:t>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428"/>
      <w:bookmarkEnd w:id="2"/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ЗАТРАТ НА ПРИОБРЕТЕНИЕ ПРИНТЕРОВ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13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1587"/>
        <w:gridCol w:w="255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принтеров на на 1 сотрудника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Предельный срок службы, лет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одного принтера, руб.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должности, высшая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1,5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3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47" w:type="dxa"/>
            <w:gridSpan w:val="3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0,25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  <w:gridSpan w:val="3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0,25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обеспечение деятельности ОМС</w:t>
            </w:r>
          </w:p>
        </w:tc>
      </w:tr>
      <w:tr w:rsidR="000C5477" w:rsidRPr="004C1ED0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0,25</w:t>
            </w:r>
          </w:p>
        </w:tc>
        <w:tc>
          <w:tcPr>
            <w:tcW w:w="1587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</w:tbl>
    <w:p w:rsidR="000C5477" w:rsidRPr="004C1ED0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4C1ED0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458"/>
      <w:bookmarkEnd w:id="3"/>
    </w:p>
    <w:p w:rsidR="000C5477" w:rsidRPr="004C1ED0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1ED0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4C1ED0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ED0">
        <w:rPr>
          <w:rFonts w:ascii="Times New Roman" w:hAnsi="Times New Roman" w:cs="Times New Roman"/>
          <w:sz w:val="24"/>
          <w:szCs w:val="24"/>
        </w:rPr>
        <w:t>НА ПРИОБРЕТЕНИЕ МНОГОФУНКЦИОНАЛЬНЫХ УСТРОЙСТВ</w:t>
      </w:r>
    </w:p>
    <w:p w:rsidR="000C5477" w:rsidRPr="004C1ED0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4C1ED0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ED0">
        <w:rPr>
          <w:rFonts w:ascii="Times New Roman" w:hAnsi="Times New Roman" w:cs="Times New Roman"/>
          <w:sz w:val="24"/>
          <w:szCs w:val="24"/>
        </w:rPr>
        <w:t>Табл. 14</w:t>
      </w:r>
    </w:p>
    <w:p w:rsidR="000C5477" w:rsidRPr="004C1ED0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1587"/>
        <w:gridCol w:w="2551"/>
      </w:tblGrid>
      <w:tr w:rsidR="000C5477" w:rsidRPr="004C1ED0" w:rsidTr="000C5477">
        <w:tc>
          <w:tcPr>
            <w:tcW w:w="624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09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Количество единиц многофункциональных устройств на 1 сотрудника</w:t>
            </w:r>
          </w:p>
        </w:tc>
        <w:tc>
          <w:tcPr>
            <w:tcW w:w="1587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Предельный срок службы, лет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Цена одного многофункционального устройства, руб.</w:t>
            </w:r>
          </w:p>
        </w:tc>
      </w:tr>
      <w:tr w:rsidR="000C5477" w:rsidRPr="004C1ED0" w:rsidTr="000C5477">
        <w:tc>
          <w:tcPr>
            <w:tcW w:w="624" w:type="dxa"/>
            <w:vMerge w:val="restart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должности, высшая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4C1ED0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587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3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0,25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  <w:gridSpan w:val="3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0,25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4C1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  <w:gridSpan w:val="3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обеспечение деятельности ОМС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0,25</w:t>
            </w:r>
          </w:p>
        </w:tc>
        <w:tc>
          <w:tcPr>
            <w:tcW w:w="158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477" w:rsidRPr="004C1ED0" w:rsidRDefault="000C5477" w:rsidP="004C1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488"/>
      <w:bookmarkEnd w:id="4"/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КОПИРОВАЛЬНЫХ АППАРАТОВ/СКАНЕРОВ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15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2075"/>
        <w:gridCol w:w="986"/>
        <w:gridCol w:w="221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типа копировального аппарата/сканера</w:t>
            </w:r>
          </w:p>
        </w:tc>
        <w:tc>
          <w:tcPr>
            <w:tcW w:w="207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копировальных аппаратов/сканеров соответствующего типа </w:t>
            </w:r>
          </w:p>
        </w:tc>
        <w:tc>
          <w:tcPr>
            <w:tcW w:w="98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Предельный срок службы, лет</w:t>
            </w:r>
          </w:p>
        </w:tc>
        <w:tc>
          <w:tcPr>
            <w:tcW w:w="221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одного копировального аппарата/сканера,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аппарат/Многофункциональное устройство A3 со стандартным или расширенным функционалом</w:t>
            </w:r>
          </w:p>
        </w:tc>
        <w:tc>
          <w:tcPr>
            <w:tcW w:w="20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98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200 000,00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Потоковый сканер</w:t>
            </w:r>
          </w:p>
        </w:tc>
        <w:tc>
          <w:tcPr>
            <w:tcW w:w="20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98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75 000,00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20. Затраты на приобретение средств подвижной связи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E95E18D" wp14:editId="66FAB07E">
            <wp:extent cx="1709420" cy="469265"/>
            <wp:effectExtent l="0" t="0" r="0" b="6985"/>
            <wp:docPr id="114" name="Рисунок 114" descr="base_23623_294745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base_23623_294745_3277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должности, определяемое в соответствии с нормативами, установленными в Табл. 16;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одного средства подвижной связи для i-й должности, определяемая в соответствии с нормативами, установленными в Табл. 16.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СРЕДСТВ ПОДВИЖНОЙ СВЯЗИ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16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1814"/>
        <w:gridCol w:w="238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средств подвижной связи на 1 сотрудника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</w:tc>
        <w:tc>
          <w:tcPr>
            <w:tcW w:w="238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одного средства подвижной связи для i-й должности, руб.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должности, высшая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15 000,00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7 000,00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5 000,00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  <w:gridSpan w:val="3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обеспечение деятельности ОМС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21. Затраты на приобретение планшетных компьютеров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3A51CA2F" wp14:editId="6EC642F1">
            <wp:extent cx="1637665" cy="469265"/>
            <wp:effectExtent l="0" t="0" r="0" b="6985"/>
            <wp:docPr id="113" name="Рисунок 113" descr="base_23623_294745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base_23623_294745_3277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должности, определяемое в соответствии с нормативами, установленными в Табл. 17;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должности, определяемое в соответствии с нормативами, установленными в Табл. 17.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 ДЛЯ ОПРЕДЕЛЕНИЯ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ПЛАНШЕТНЫХ КОМПЬЮТЕРОВ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17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82"/>
        <w:gridCol w:w="1757"/>
        <w:gridCol w:w="2608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8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 на 1 сотрудника</w:t>
            </w:r>
          </w:p>
        </w:tc>
        <w:tc>
          <w:tcPr>
            <w:tcW w:w="175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Предельный срок службы, лет</w:t>
            </w:r>
          </w:p>
        </w:tc>
        <w:tc>
          <w:tcPr>
            <w:tcW w:w="260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одного планшетного компьютера, руб.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должности, высшая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57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57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32EA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обеспечение деятельности ОМС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22. Затраты на приобретение оборудования систем коммуникаций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оск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702F789" wp14:editId="57DF1078">
            <wp:extent cx="1971675" cy="469265"/>
            <wp:effectExtent l="0" t="0" r="9525" b="6985"/>
            <wp:docPr id="112" name="Рисунок 112" descr="base_23623_294745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base_23623_294745_3277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оск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оборудования систем коммуникаций i-го типа для организации, определяемый в соответствии с нормативами, установленными в соответствии с Табл. 18;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оск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имеющегося в организации оборудования систем коммуникаций i-го типа;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оск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единицы оборудования систем коммуникаций i-го типа, определяемая в соответствии с проектно-сметной документацией на систему коммуникации i-го типа.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ОБОРУДОВАНИЯ СИСТЕМ КОММУНИКАЦИЙ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18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2041"/>
        <w:gridCol w:w="1814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9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систем коммуникаций i-го типа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Норматив оборудования систем коммуникаций i-го типа на организацию, шт.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Конференц-система (включая центральный блок конференц-системы, вспомогательные блоки конференц-системы, подсистему питания, подсистему коммутации, микрофонные пульты участников)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Система аудиорегистрации и аудиотрансляции (включая блок усиления, блок подавления обратной связи, вспомогательные блоки системы, подсистему коммутации, громкоговорители)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Система видеорегистрации и видеотрансляции (включая блок онлайн-трансляции, вспомогательные блоки видеотрансляции, подсистему отображения видеосигналов, управляемые камеры, подсистему управления видеосигналами, подсистему коммутации)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Система терминального оборудования (включая терминалы на местах участников, подсистему коммутации, подсистему управления)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Система сопровождения выступлений (включая подсистему проекционного оборудования, подсистему коммутации, подсистему управления)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1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23. Затраты на приобретение серверного и сетевого оборудования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оск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2387B34C" wp14:editId="27F62D13">
            <wp:extent cx="1788795" cy="469265"/>
            <wp:effectExtent l="0" t="0" r="1905" b="6985"/>
            <wp:docPr id="111" name="Рисунок 111" descr="base_23623_294745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base_23623_294745_3277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серверного и сетевого оборудования i-го типа на организацию, определяемый в соответствии с нормативами, установленными в Табл. 19;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имеющегося в организации серверного и сетевого оборудования i-го типа;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одной единицы серверного или сетевого оборудования i-го типа, определяемая в соответствии с нормативами, установленными в Табл. 19.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СЕРВЕРНОГО И СЕТЕВОГО ОБОРУДОВАНИЯ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19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2194"/>
        <w:gridCol w:w="1020"/>
        <w:gridCol w:w="2547"/>
      </w:tblGrid>
      <w:tr w:rsidR="000C5477" w:rsidRPr="0013304C" w:rsidTr="004C1ED0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серверного/сетевого оборудования i-го типа</w:t>
            </w:r>
          </w:p>
        </w:tc>
        <w:tc>
          <w:tcPr>
            <w:tcW w:w="219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Норматив серверного/сетевого оборудования i-го типа на организацию, шт.</w:t>
            </w:r>
          </w:p>
        </w:tc>
        <w:tc>
          <w:tcPr>
            <w:tcW w:w="102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</w:tc>
        <w:tc>
          <w:tcPr>
            <w:tcW w:w="254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единицы серверного/сетевого оборудования i-го типа, руб.</w:t>
            </w:r>
          </w:p>
        </w:tc>
      </w:tr>
      <w:tr w:rsidR="000C5477" w:rsidRPr="0013304C" w:rsidTr="004C1ED0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219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02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0C5477" w:rsidRPr="0013304C" w:rsidTr="004C1ED0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(включая системы хранения резервных копий)</w:t>
            </w:r>
          </w:p>
        </w:tc>
        <w:tc>
          <w:tcPr>
            <w:tcW w:w="219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02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1 000000,00</w:t>
            </w:r>
          </w:p>
        </w:tc>
      </w:tr>
      <w:tr w:rsidR="000C5477" w:rsidRPr="0013304C" w:rsidTr="004C1ED0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серверов и систем хранения данных</w:t>
            </w:r>
          </w:p>
        </w:tc>
        <w:tc>
          <w:tcPr>
            <w:tcW w:w="219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02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500 000,00</w:t>
            </w:r>
          </w:p>
        </w:tc>
      </w:tr>
      <w:tr w:rsidR="000C5477" w:rsidRPr="0013304C" w:rsidTr="004C1ED0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Коммутатор стоечный</w:t>
            </w:r>
          </w:p>
        </w:tc>
        <w:tc>
          <w:tcPr>
            <w:tcW w:w="219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02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100 000,00</w:t>
            </w:r>
          </w:p>
        </w:tc>
      </w:tr>
      <w:tr w:rsidR="000C5477" w:rsidRPr="0013304C" w:rsidTr="004C1ED0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Межсетевой экран</w:t>
            </w:r>
          </w:p>
        </w:tc>
        <w:tc>
          <w:tcPr>
            <w:tcW w:w="219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02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100 000,00</w:t>
            </w:r>
          </w:p>
        </w:tc>
      </w:tr>
      <w:tr w:rsidR="000C5477" w:rsidRPr="0013304C" w:rsidTr="004C1ED0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Оборудование беспроводной сети Wi-Fi</w:t>
            </w:r>
          </w:p>
        </w:tc>
        <w:tc>
          <w:tcPr>
            <w:tcW w:w="219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02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24. Затраты на приобретение веб-камер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вк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2A2BE9CD" wp14:editId="71B52447">
            <wp:extent cx="1296035" cy="469265"/>
            <wp:effectExtent l="0" t="0" r="0" b="6985"/>
            <wp:docPr id="110" name="Рисунок 110" descr="base_23623_294745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base_23623_294745_3277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вк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веб-камер по i-й должности, определяемое в соответствии с нормативами, установленными в Табл. 20;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вк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одной веб-камеры по i-й должности, определяемая в соответствии с нормативами, установленными в Табл. 20.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 ДЛЯ ОПРЕДЕЛЕНИЯ ЗАТРАТ НА ПРИОБРЕТЕНИЕ ВЕБ-КАМЕР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20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742"/>
        <w:gridCol w:w="2042"/>
        <w:gridCol w:w="2665"/>
      </w:tblGrid>
      <w:tr w:rsidR="000C5477" w:rsidRPr="0013304C" w:rsidTr="000C5477">
        <w:tc>
          <w:tcPr>
            <w:tcW w:w="58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4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веб-камер по i-й должности на 1 сотрудника</w:t>
            </w:r>
          </w:p>
        </w:tc>
        <w:tc>
          <w:tcPr>
            <w:tcW w:w="204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Предельный срок службы, лет</w:t>
            </w:r>
          </w:p>
        </w:tc>
        <w:tc>
          <w:tcPr>
            <w:tcW w:w="266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одной веб-камеры, руб.</w:t>
            </w:r>
          </w:p>
        </w:tc>
      </w:tr>
      <w:tr w:rsidR="000C5477" w:rsidRPr="0013304C" w:rsidTr="000C5477">
        <w:tc>
          <w:tcPr>
            <w:tcW w:w="584" w:type="dxa"/>
            <w:vMerge w:val="restart"/>
            <w:tcBorders>
              <w:bottom w:val="nil"/>
            </w:tcBorders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9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должности, высшая группа должностей муниципальной службы</w:t>
            </w:r>
          </w:p>
        </w:tc>
      </w:tr>
      <w:tr w:rsidR="000C5477" w:rsidRPr="0013304C" w:rsidTr="000C5477">
        <w:tblPrEx>
          <w:tblBorders>
            <w:insideH w:val="nil"/>
          </w:tblBorders>
        </w:tblPrEx>
        <w:tc>
          <w:tcPr>
            <w:tcW w:w="584" w:type="dxa"/>
            <w:vMerge/>
            <w:tcBorders>
              <w:bottom w:val="nil"/>
            </w:tcBorders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042" w:type="dxa"/>
            <w:tcBorders>
              <w:bottom w:val="nil"/>
            </w:tcBorders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bottom w:val="nil"/>
            </w:tcBorders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20 000,00</w:t>
            </w:r>
          </w:p>
        </w:tc>
      </w:tr>
      <w:tr w:rsidR="000C5477" w:rsidRPr="0013304C" w:rsidTr="00420EF9">
        <w:tblPrEx>
          <w:tblBorders>
            <w:insideH w:val="nil"/>
          </w:tblBorders>
        </w:tblPrEx>
        <w:trPr>
          <w:trHeight w:val="18"/>
        </w:trPr>
        <w:tc>
          <w:tcPr>
            <w:tcW w:w="9033" w:type="dxa"/>
            <w:gridSpan w:val="4"/>
            <w:tcBorders>
              <w:top w:val="nil"/>
            </w:tcBorders>
          </w:tcPr>
          <w:p w:rsidR="000C5477" w:rsidRPr="0013304C" w:rsidRDefault="000C5477" w:rsidP="000C5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77" w:rsidRPr="0013304C" w:rsidTr="000C5477">
        <w:tc>
          <w:tcPr>
            <w:tcW w:w="58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9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58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04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58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9" w:type="dxa"/>
            <w:gridSpan w:val="3"/>
            <w:vAlign w:val="center"/>
          </w:tcPr>
          <w:p w:rsidR="000C5477" w:rsidRPr="004C1ED0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58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04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C5477" w:rsidRPr="0013304C" w:rsidTr="000C5477">
        <w:tc>
          <w:tcPr>
            <w:tcW w:w="58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9" w:type="dxa"/>
            <w:gridSpan w:val="3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0C5477" w:rsidRPr="0013304C" w:rsidTr="000C5477">
        <w:tc>
          <w:tcPr>
            <w:tcW w:w="58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5. ЗАТРАТЫ НА ПРИОБРЕТЕНИЕ МАТЕРИАЛЬНЫХ ЗАПАСОВ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25. Затраты на приобретение мониторов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(N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Ч x 1,5 -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фмон</w:t>
      </w:r>
      <w:r w:rsidRPr="0013304C">
        <w:rPr>
          <w:rFonts w:ascii="Times New Roman" w:hAnsi="Times New Roman" w:cs="Times New Roman"/>
          <w:sz w:val="24"/>
          <w:szCs w:val="24"/>
        </w:rPr>
        <w:t>)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мониторов на одно лицо, замещающее муниципальную должность/одного муниципального служащего, определяемый в соответствии с нормативами, установленными в Табл. 21;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Ч - суммарная численность лиц, замещающих муниципальные должности, и расчетная численность работников (муниципальных служащих);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фмон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мониторов в организации;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предельная цена одного монитора, определяемая в соответствии с нормативами, установленными в Табл. 21.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МОНИТОРОВ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21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9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 мониторов на 1 сотрудника, шт.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монитора,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26. Затраты на приобретение системных блоков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(N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Ч x 1,5 -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фсб</w:t>
      </w:r>
      <w:r w:rsidRPr="0013304C">
        <w:rPr>
          <w:rFonts w:ascii="Times New Roman" w:hAnsi="Times New Roman" w:cs="Times New Roman"/>
          <w:sz w:val="24"/>
          <w:szCs w:val="24"/>
        </w:rPr>
        <w:t>)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системных блоков на одно лицо, замещающее муниципальную должность/одного муниципального служащего, специалиста, определяемый в соответствии с нормативами, установленными в Табл. 22;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Ч - суммарная численность лиц, замещающих муниципальные должности, и расчетная численность работников (муниципальных служащих), специалистов;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фсб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системных блоков в организации;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предельная цена одного системного блока, определяемая в соответствии с нормативами, установленными в Табл. 22.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СИСТЕМНЫХ БЛОКОВ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22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Норматив системных блоков на 1 сотрудника шт.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Предельная цена системного блока, руб.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27. Затраты на приобретение других запасных частей для вычислительной и иной техники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D3DAA95" wp14:editId="51C5FA75">
            <wp:extent cx="1454785" cy="469265"/>
            <wp:effectExtent l="0" t="0" r="0" b="6985"/>
            <wp:docPr id="109" name="Рисунок 109" descr="base_23623_294745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base_23623_294745_3278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и иной техники в год, определяемое в соответствии с нормативами, установленными в Табл. 23;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i-й запасной части для вычислительной и иной техники, определяемая в соответствии с нормативами, установленными в Табл. 23.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ЗАПАСНЫХ ЧАСТЕЙ ДЛЯ ВЫЧИСЛИТЕЛЬНОЙ И ИНОЙ ТЕХНИКИ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23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3288"/>
        <w:gridCol w:w="221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i-х запасных частей для вычислительной и иной техники</w:t>
            </w:r>
          </w:p>
        </w:tc>
        <w:tc>
          <w:tcPr>
            <w:tcW w:w="3288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i-х запасных частей для вычислительной и иной техники в год</w:t>
            </w:r>
          </w:p>
        </w:tc>
        <w:tc>
          <w:tcPr>
            <w:tcW w:w="2211" w:type="dxa"/>
          </w:tcPr>
          <w:p w:rsidR="000C5477" w:rsidRPr="004C1ED0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Цена i-й запасной части,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Плата оперативной памяти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10 000,00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Привод оптических дисков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2 500,00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Переключатель KVM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Клавиатура проводная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Мышь проводная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Клавиатура беспроводная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Вентилятор охлаждения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Аккумулятор 12 В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Переходник интерфейсный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Аккумуляторы к фотоаппаратам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Аккумуляторы к видеокамерам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4 500,00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Кабель интерфейсный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Микрофон проводной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1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40 673,50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Устройство видеозахвата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88 440,00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Корпус для системного блока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61 850,00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Плата видеозахвата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44 518,00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Видеокарта</w:t>
            </w:r>
          </w:p>
        </w:tc>
        <w:tc>
          <w:tcPr>
            <w:tcW w:w="3288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  <w:vAlign w:val="center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8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3288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</w:tcPr>
          <w:p w:rsidR="000C5477" w:rsidRPr="004C1ED0" w:rsidRDefault="000C5477" w:rsidP="004C1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EF9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Блок розеток</w:t>
            </w:r>
          </w:p>
        </w:tc>
        <w:tc>
          <w:tcPr>
            <w:tcW w:w="3288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211" w:type="dxa"/>
          </w:tcPr>
          <w:p w:rsidR="000C5477" w:rsidRPr="004C1ED0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C1ED0"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0">
              <w:rPr>
                <w:rFonts w:ascii="Times New Roman" w:hAnsi="Times New Roman" w:cs="Times New Roman"/>
                <w:sz w:val="24"/>
                <w:szCs w:val="24"/>
              </w:rPr>
              <w:t xml:space="preserve"> 8 930,00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28. Затраты на приобретение носителей информации, в том числе магнитных и оптических носителей информации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13304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33263CA9" wp14:editId="5CF1F749">
            <wp:extent cx="1423035" cy="469265"/>
            <wp:effectExtent l="0" t="0" r="0" b="6985"/>
            <wp:docPr id="108" name="Рисунок 108" descr="base_23623_294745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base_23623_294745_3278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носителей информации в год, определяемое в соответствии с нормативами, установленными в Табл. 24;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одного i-го носителя информации, определяемая в соответствии с нормативами, установленными в Табл. 24.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НОСИТЕЛЕЙ ИНФОРМАЦИИ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24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3175"/>
        <w:gridCol w:w="2324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i-го носителя информации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i-х носителей информации в год</w:t>
            </w:r>
          </w:p>
        </w:tc>
        <w:tc>
          <w:tcPr>
            <w:tcW w:w="23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одного i-го носителя информации,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B05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Жесткий диск USB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USB Flash накопитель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Диск CD-R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Диск DVD-R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Носитель ключевой информации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Карты памяти к фотоаппарату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Карты памяти к видеокамере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Жесткий диск для сервера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Жесткий диск SSD</w:t>
            </w:r>
          </w:p>
        </w:tc>
        <w:tc>
          <w:tcPr>
            <w:tcW w:w="317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32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29.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9A887D5" wp14:editId="616FC7D3">
            <wp:extent cx="1812925" cy="469265"/>
            <wp:effectExtent l="0" t="0" r="0" b="6985"/>
            <wp:docPr id="107" name="Рисунок 107" descr="base_23623_294745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base_23623_294745_3278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единиц соответствующей оргтехники (принтера, многофункционального устройства, копировального аппарата) в организации, для которой планируется приобретение i-го расходного материала;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потребления i-го расходного материала для соответствующей единицы оргтехники (принтера, многофункционального устройства, копировального аппарата) в год, определяемый в соответствии с Табл. 25;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одного i-го расходного материала к соответствующей оргтехнике (принтеру, многофункциональному устройству, копировальному аппарату), определяемая в соответствии с нормативами, установленными в Табл. 25.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РАСХОДНЫХ МАТЕРИАЛОВ ДЛЯ ПРИНТЕРОВ, МНОГОФУНКЦИОНАЛЬНЫХ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УСТРОЙСТВ И КОПИРОВАЛЬНЫХ АППАРАТОВ (ОРГТЕХНИКИ)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25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304"/>
        <w:gridCol w:w="2948"/>
        <w:gridCol w:w="2104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i-го расходного материала для оргтехники</w:t>
            </w:r>
          </w:p>
        </w:tc>
        <w:tc>
          <w:tcPr>
            <w:tcW w:w="130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потребления i-го расходного материала для единицы оргтехники (принтера, многофункционального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устройства, копировального аппарата) в год, шт.</w:t>
            </w:r>
          </w:p>
        </w:tc>
        <w:tc>
          <w:tcPr>
            <w:tcW w:w="210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одного i-го расходного материала, руб.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принтера A4 ч/б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принтера A4 цв.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 каждого цвета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МФУ A4 ч/б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МФУ A4 цв.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 каждого цвета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принтера A3 цв.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 каждого цвета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МФУ A3 ч/б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МФУ A3 цв.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 каждого цвета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принтера A3 ч/б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Картридж/тонер для копировального аппарата A3 ч/б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Картридж со скрепками финишера для копировального аппарата ч/б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104" w:type="dxa"/>
          </w:tcPr>
          <w:p w:rsidR="000C5477" w:rsidRPr="00B051BE" w:rsidRDefault="000C5477" w:rsidP="00FE0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B051BE" w:rsidTr="000C5477">
        <w:tc>
          <w:tcPr>
            <w:tcW w:w="62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Чернила для фотопринтера</w:t>
            </w:r>
          </w:p>
        </w:tc>
        <w:tc>
          <w:tcPr>
            <w:tcW w:w="1304" w:type="dxa"/>
          </w:tcPr>
          <w:p w:rsidR="000C5477" w:rsidRPr="00B051BE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Не более 10 каждого цвета</w:t>
            </w:r>
          </w:p>
        </w:tc>
        <w:tc>
          <w:tcPr>
            <w:tcW w:w="2104" w:type="dxa"/>
          </w:tcPr>
          <w:p w:rsidR="000C5477" w:rsidRPr="00B051BE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EF9" w:rsidRPr="00B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B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C5477" w:rsidRPr="00B051BE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B051BE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BE">
        <w:rPr>
          <w:rFonts w:ascii="Times New Roman" w:hAnsi="Times New Roman" w:cs="Times New Roman"/>
          <w:sz w:val="24"/>
          <w:szCs w:val="24"/>
        </w:rPr>
        <w:t>30.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B051B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051B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B051BE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1BE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6EA0B4B5" wp14:editId="264167DC">
            <wp:extent cx="866775" cy="469265"/>
            <wp:effectExtent l="0" t="0" r="9525" b="6985"/>
            <wp:docPr id="106" name="Рисунок 106" descr="base_23623_294745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base_23623_294745_3278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зч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одной i-й запасной части для принтера, многофункционального устройства, копировального аппарата или иной оргтехники, определяемая в соответствии с нормативами, установленными в Табл. 26;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приобретаемой i-й запасной части для единицы оргтехники (принтера, многофункционального устройства, копировального аппарата или иной оргтехники) на год, определяемое в соответствии с нормативами, установленными в Табл. 26.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ЗАПАСНЫХ ЧАСТЕЙ ДЛЯ ПРИНТЕРОВ, МНОГОФУНКЦИОНАЛЬНЫХ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УСТРОЙСТВ, КОПИРОВАЛЬНЫХ АППАРАТОВ И ИНОЙ ОРГТЕХНИКИ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26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3458"/>
        <w:gridCol w:w="1644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i-й запасной части единицы оргтехники (принтера, многофункционального устройства, копировального аппарата или иной оргтехники)</w:t>
            </w:r>
          </w:p>
        </w:tc>
        <w:tc>
          <w:tcPr>
            <w:tcW w:w="345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приобретаемой i-й запасной части для единицы оргтехники (принтера, многофункционального устройства, копировального аппарата или иной оргтехники) на год, шт.</w:t>
            </w:r>
          </w:p>
        </w:tc>
        <w:tc>
          <w:tcPr>
            <w:tcW w:w="164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одной i-й запасной части,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30"/>
            <w:bookmarkEnd w:id="5"/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Блок проявки/фотобарабан для единицы принтера, единицы МФУ</w:t>
            </w:r>
          </w:p>
        </w:tc>
        <w:tc>
          <w:tcPr>
            <w:tcW w:w="345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44" w:type="dxa"/>
          </w:tcPr>
          <w:p w:rsidR="00FE04D7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C5477" w:rsidRPr="00397156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0EF9" w:rsidRPr="0039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Блок проявки/фотобарабан для единицы копировального аппарата</w:t>
            </w:r>
          </w:p>
        </w:tc>
        <w:tc>
          <w:tcPr>
            <w:tcW w:w="345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44" w:type="dxa"/>
          </w:tcPr>
          <w:p w:rsidR="00FE04D7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0C5477" w:rsidRPr="00397156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Печь для единицы оргтехники</w:t>
            </w:r>
          </w:p>
        </w:tc>
        <w:tc>
          <w:tcPr>
            <w:tcW w:w="345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44" w:type="dxa"/>
          </w:tcPr>
          <w:p w:rsidR="00FE04D7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C5477" w:rsidRPr="00397156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042"/>
            <w:bookmarkEnd w:id="6"/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запасные части для единицы оргтехники, не включенные в </w:t>
            </w:r>
            <w:hyperlink w:anchor="P1030" w:history="1">
              <w:r w:rsidRPr="0013304C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042" w:history="1">
              <w:r w:rsidRPr="0013304C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</w:t>
            </w:r>
          </w:p>
        </w:tc>
        <w:tc>
          <w:tcPr>
            <w:tcW w:w="345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644" w:type="dxa"/>
          </w:tcPr>
          <w:p w:rsidR="00FE04D7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C5477" w:rsidRPr="00397156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5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31. Затраты на приобретение финишеров для многофункциональных устройств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фактическое количество многофункциональных устройств в организации, для которых планируется приобретение финишеров;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приобретаемых финишеров для одного многофункционального устройства, определяемое в соответствии с нормативами, установленными в Табл. 27;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одного финишера к соответствующему многофункциональному устройству, определяемая в соответствии с нормативами, установленными в Табл. 27.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ФИНИШЕРОВ ДЛЯ МНОГОФУНКЦИОНАЛЬНЫХ УСТРОЙСТВ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27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39"/>
        <w:gridCol w:w="2721"/>
      </w:tblGrid>
      <w:tr w:rsidR="000C5477" w:rsidRPr="0013304C" w:rsidTr="000C5477">
        <w:tc>
          <w:tcPr>
            <w:tcW w:w="510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финишеров для одного многофункционального устройства, шт.</w:t>
            </w:r>
          </w:p>
        </w:tc>
        <w:tc>
          <w:tcPr>
            <w:tcW w:w="272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одного финишера, руб.</w:t>
            </w:r>
          </w:p>
        </w:tc>
      </w:tr>
      <w:tr w:rsidR="000C5477" w:rsidRPr="0013304C" w:rsidTr="000C5477">
        <w:tc>
          <w:tcPr>
            <w:tcW w:w="510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39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721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135 097,00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Раздел 2. ПРОЧИЕ ЗАТРАТЫ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6. ЗАТРАТЫ НА УСЛУГИ СВЯЗИ, НЕ ОТНЕСЕННЫЕ К ЗАТРАТАМ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32. Затраты на оплату услуг почтовой связи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64CCF5FB" wp14:editId="26059B17">
            <wp:extent cx="1184910" cy="469265"/>
            <wp:effectExtent l="0" t="0" r="0" b="6985"/>
            <wp:docPr id="105" name="Рисунок 105" descr="base_23623_294745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base_23623_294745_3278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год, определяемое в соответствии с нормативами, установленными в Табл. 28;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отправления, определяемая в соответствии с тарифами на услуги общедоступной почтовой связи по пересылке внутренней письменной корреспонденции, установленными на основании правовых актов ФГУП "Почта России".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ОПЛАТУ УСЛУГ ПОЧТОВОЙ СВЯЗИ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28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ab/>
      </w:r>
      <w:r w:rsidRPr="0013304C">
        <w:rPr>
          <w:rFonts w:ascii="Times New Roman" w:hAnsi="Times New Roman" w:cs="Times New Roman"/>
          <w:sz w:val="24"/>
          <w:szCs w:val="24"/>
        </w:rPr>
        <w:tab/>
      </w:r>
      <w:r w:rsidRPr="0013304C">
        <w:rPr>
          <w:rFonts w:ascii="Times New Roman" w:hAnsi="Times New Roman" w:cs="Times New Roman"/>
          <w:sz w:val="24"/>
          <w:szCs w:val="24"/>
        </w:rPr>
        <w:tab/>
      </w:r>
      <w:r w:rsidRPr="0013304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721"/>
        <w:gridCol w:w="3458"/>
      </w:tblGrid>
      <w:tr w:rsidR="000C5477" w:rsidRPr="0013304C" w:rsidTr="000C5477">
        <w:tc>
          <w:tcPr>
            <w:tcW w:w="2891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1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58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расходов в год</w:t>
            </w:r>
          </w:p>
        </w:tc>
      </w:tr>
      <w:tr w:rsidR="000C5477" w:rsidRPr="0013304C" w:rsidTr="000C5477">
        <w:tc>
          <w:tcPr>
            <w:tcW w:w="2891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почтовых отправлений в год</w:t>
            </w:r>
          </w:p>
        </w:tc>
        <w:tc>
          <w:tcPr>
            <w:tcW w:w="2721" w:type="dxa"/>
          </w:tcPr>
          <w:p w:rsidR="000C5477" w:rsidRPr="0013304C" w:rsidRDefault="000C5477" w:rsidP="00E432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FE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3458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устанавливается в соответствии с требованиями нормативных правовых актов по приобретению услуг для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4C">
        <w:rPr>
          <w:rFonts w:ascii="Times New Roman" w:hAnsi="Times New Roman" w:cs="Times New Roman"/>
          <w:b/>
          <w:sz w:val="24"/>
          <w:szCs w:val="24"/>
        </w:rPr>
        <w:t>Глава 7. ЗАТРАТЫ НА КОММУНАЛЬНЫЕ УСЛУГИ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33. Затраты на электроснабжение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01B9354" wp14:editId="7CEFCC69">
            <wp:extent cx="2544445" cy="469265"/>
            <wp:effectExtent l="0" t="0" r="0" b="6985"/>
            <wp:docPr id="104" name="Рисунок 104" descr="base_23623_294745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base_23623_294745_3278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эснп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электроэнергии, потребляемой на содержание i-го объекта в год по нерегулируемой цене, устанавливаемой гарантирующим поставщиком электрической энергии для каждого расчетного периода, определяемой в соответствии с нормативами, установленными в </w:t>
      </w:r>
      <w:hyperlink w:anchor="P1127" w:history="1">
        <w:r w:rsidRPr="0013304C">
          <w:rPr>
            <w:rFonts w:ascii="Times New Roman" w:hAnsi="Times New Roman" w:cs="Times New Roman"/>
            <w:sz w:val="24"/>
            <w:szCs w:val="24"/>
          </w:rPr>
          <w:t xml:space="preserve">Табл. </w:t>
        </w:r>
      </w:hyperlink>
      <w:r w:rsidRPr="0013304C">
        <w:rPr>
          <w:rFonts w:ascii="Times New Roman" w:hAnsi="Times New Roman" w:cs="Times New Roman"/>
          <w:sz w:val="24"/>
          <w:szCs w:val="24"/>
        </w:rPr>
        <w:t>29;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эсоди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электроэнергии, потребляемой на содержание общедомового имущества в многоквартирном доме, в котором расположен i-й объект в </w:t>
      </w:r>
      <w:r w:rsidRPr="0013304C">
        <w:rPr>
          <w:rFonts w:ascii="Times New Roman" w:hAnsi="Times New Roman" w:cs="Times New Roman"/>
          <w:sz w:val="24"/>
          <w:szCs w:val="24"/>
        </w:rPr>
        <w:lastRenderedPageBreak/>
        <w:t xml:space="preserve">год, определяемая в соответствии с нормативами потребления электрической энергии в целях содержания общего имущества в многоквартирном доме, установленными постановлениями РЭК Свердловской области в соответствии с Жилищным кодексом Российской Федерации </w:t>
      </w:r>
      <w:hyperlink r:id="rId27" w:history="1">
        <w:r w:rsidRPr="0013304C">
          <w:rPr>
            <w:rFonts w:ascii="Times New Roman" w:hAnsi="Times New Roman" w:cs="Times New Roman"/>
            <w:sz w:val="24"/>
            <w:szCs w:val="24"/>
          </w:rPr>
          <w:t>(часть 9.2 статьи 156)</w:t>
        </w:r>
      </w:hyperlink>
      <w:r w:rsidRPr="0013304C">
        <w:rPr>
          <w:rFonts w:ascii="Times New Roman" w:hAnsi="Times New Roman" w:cs="Times New Roman"/>
          <w:sz w:val="24"/>
          <w:szCs w:val="24"/>
        </w:rPr>
        <w:t>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НЦ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i-я нерегулируемая цена, устанавливаемая гарантирующим поставщиком электрической энергии для каждого расчетного периода в соответствии с законодательством Российской Федерации (применительно к затратам на электроснабжение, потребляемое на содержание i-го объекта (нежилого помещения), потребляющего электроэнергию);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электроэнергию, устанавливаемый постановлениями РЭК Свердловской области в соответствии с Федеральным законом от 26 марта 2003 года N 35-ФЗ "Об электроэнергетике" </w:t>
      </w:r>
      <w:hyperlink r:id="rId28" w:history="1">
        <w:r w:rsidRPr="0013304C">
          <w:rPr>
            <w:rFonts w:ascii="Times New Roman" w:hAnsi="Times New Roman" w:cs="Times New Roman"/>
            <w:sz w:val="24"/>
            <w:szCs w:val="24"/>
          </w:rPr>
          <w:t>(статья 23.1)</w:t>
        </w:r>
      </w:hyperlink>
      <w:r w:rsidRPr="0013304C">
        <w:rPr>
          <w:rFonts w:ascii="Times New Roman" w:hAnsi="Times New Roman" w:cs="Times New Roman"/>
          <w:sz w:val="24"/>
          <w:szCs w:val="24"/>
        </w:rPr>
        <w:t>, применительно к затратам на электроэнергию, потребляемую на содержание общедомового имущества в многоквартирном доме, в котором расположен i-й объект;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объектов, потребляющих электроэнергию на содержание объекта, в том числе на содержание общедомового имущества в многоквартирном доме, в котором расположен объект, определяемое в соответствии с нормативами, установленными в Табл. 30.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127"/>
      <w:bookmarkEnd w:id="7"/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ЗАТРАТ НА ЭЛЕКТРОСНАБЖЕНИЕ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29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4422"/>
      </w:tblGrid>
      <w:tr w:rsidR="000C5477" w:rsidRPr="0013304C" w:rsidTr="000C5477">
        <w:tc>
          <w:tcPr>
            <w:tcW w:w="624" w:type="dxa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25" w:type="dxa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потребляющих электроэнергию на содержание объекта, в том числе на содержание общедомового имущества в многоквартирном доме, в котором расположен объект</w:t>
            </w:r>
          </w:p>
        </w:tc>
        <w:tc>
          <w:tcPr>
            <w:tcW w:w="4422" w:type="dxa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электроэнергии (потребляемой на содержание объекта, в том числе на содержание общедомового имущества в многоквартирном доме, в котором расположен объект) на один объект в год, кВт/ч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4422" w:type="dxa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Не более 13 500,00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34. Затраты на теплоснабжение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1681E29D" wp14:editId="0FDF6E4A">
            <wp:extent cx="1327785" cy="469265"/>
            <wp:effectExtent l="0" t="0" r="5715" b="6985"/>
            <wp:docPr id="103" name="Рисунок 103" descr="base_23623_294745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base_23623_294745_3278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тс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 по i-му тарифу в год, определяемая в соответствии с нормативами, установленными в Табл. 30;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тс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i-й регулируемый тариф на теплоснабжение, определяемый постановлениями РЭК Свердловской области в соответствии с Федеральным законом от 27 июля 2010 года N 190-ФЗ "О теплоснабжении" </w:t>
      </w:r>
      <w:hyperlink r:id="rId30" w:history="1">
        <w:r w:rsidRPr="0013304C">
          <w:rPr>
            <w:rFonts w:ascii="Times New Roman" w:hAnsi="Times New Roman" w:cs="Times New Roman"/>
            <w:sz w:val="24"/>
            <w:szCs w:val="24"/>
          </w:rPr>
          <w:t>(часть 1 статьи 8)</w:t>
        </w:r>
      </w:hyperlink>
      <w:r w:rsidRPr="0013304C">
        <w:rPr>
          <w:rFonts w:ascii="Times New Roman" w:hAnsi="Times New Roman" w:cs="Times New Roman"/>
          <w:sz w:val="24"/>
          <w:szCs w:val="24"/>
        </w:rPr>
        <w:t>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объектов, потребляющих тепловую энергию, определяемое в соответствии с нормативами, установленными в Табл. 30.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НОРМАТИВЫ, ПРИМЕНЯЕМЫЕ ПРИ РАСЧЕТЕ ЗАТРАТ НА ТЕПЛОСНАБЖЕНИЕ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30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55"/>
        <w:gridCol w:w="4479"/>
      </w:tblGrid>
      <w:tr w:rsidR="000C5477" w:rsidRPr="0013304C" w:rsidTr="000C5477">
        <w:tc>
          <w:tcPr>
            <w:tcW w:w="737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потребляющих тепловую энергию</w:t>
            </w:r>
          </w:p>
        </w:tc>
        <w:tc>
          <w:tcPr>
            <w:tcW w:w="4479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теплоэнергии по одному объекту в год, Гкал</w:t>
            </w:r>
          </w:p>
        </w:tc>
      </w:tr>
      <w:tr w:rsidR="000C5477" w:rsidRPr="0013304C" w:rsidTr="000C5477">
        <w:tc>
          <w:tcPr>
            <w:tcW w:w="737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4479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Не более 42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35. Затраты на горячее водоснабжение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996CAC7" wp14:editId="78EDE91D">
            <wp:extent cx="3681730" cy="469265"/>
            <wp:effectExtent l="0" t="0" r="0" b="6985"/>
            <wp:docPr id="102" name="Рисунок 102" descr="base_23623_294745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base_23623_294745_3278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гв под нп оди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горячем водоснабжении (подача, куб. м), потребляемом на содержание i-го объекта, в том числе на содержание общедомового имущества в многоквартирном доме, в котором расположен объект, на один объект в год, определяемая с учетом нормативов потребления горячей воды в целях содержания общего имущества в многоквартирном доме (подача, куб. м), установленных постановлениями РЭК Свердловской области в соответствии с Жилищным кодексом Российской Федерации </w:t>
      </w:r>
      <w:hyperlink r:id="rId32" w:history="1">
        <w:r w:rsidRPr="0013304C">
          <w:rPr>
            <w:rFonts w:ascii="Times New Roman" w:hAnsi="Times New Roman" w:cs="Times New Roman"/>
            <w:sz w:val="24"/>
            <w:szCs w:val="24"/>
          </w:rPr>
          <w:t>(часть 9.2 статьи 156)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и в соответствии с нормативами, установленными в </w:t>
      </w:r>
      <w:hyperlink w:anchor="P1170" w:history="1">
        <w:r w:rsidRPr="0013304C">
          <w:rPr>
            <w:rFonts w:ascii="Times New Roman" w:hAnsi="Times New Roman" w:cs="Times New Roman"/>
            <w:sz w:val="24"/>
            <w:szCs w:val="24"/>
          </w:rPr>
          <w:t>Табл. 3</w:t>
        </w:r>
      </w:hyperlink>
      <w:r w:rsidRPr="0013304C">
        <w:rPr>
          <w:rFonts w:ascii="Times New Roman" w:hAnsi="Times New Roman" w:cs="Times New Roman"/>
          <w:sz w:val="24"/>
          <w:szCs w:val="24"/>
        </w:rPr>
        <w:t>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гв н нп оди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горячем водоснабжении (нагрев, Гкал), потребляемом на содержание i-го объекта, в том числе на содержание общедомового имущества в многоквартирном доме, в котором расположен объект, на один объект в год, определяемая с учетом нормативов расхода тепловой энергии (нагрев, Гкал), используемой на подогрев холодной воды для предоставления коммунальной услуги по горячему водоснабжению, установленных постановлениями РЭК Свердловской области в соответствии с Жилищным кодексом Российской Федерации </w:t>
      </w:r>
      <w:hyperlink r:id="rId33" w:history="1">
        <w:r w:rsidRPr="0013304C">
          <w:rPr>
            <w:rFonts w:ascii="Times New Roman" w:hAnsi="Times New Roman" w:cs="Times New Roman"/>
            <w:sz w:val="24"/>
            <w:szCs w:val="24"/>
          </w:rPr>
          <w:t>(часть 9.2 статьи 156)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и в соответствии с нормативами, установленными в </w:t>
      </w:r>
      <w:hyperlink w:anchor="P1170" w:history="1">
        <w:r w:rsidRPr="0013304C">
          <w:rPr>
            <w:rFonts w:ascii="Times New Roman" w:hAnsi="Times New Roman" w:cs="Times New Roman"/>
            <w:sz w:val="24"/>
            <w:szCs w:val="24"/>
          </w:rPr>
          <w:t>Табл. 3</w:t>
        </w:r>
      </w:hyperlink>
      <w:r w:rsidRPr="0013304C">
        <w:rPr>
          <w:rFonts w:ascii="Times New Roman" w:hAnsi="Times New Roman" w:cs="Times New Roman"/>
          <w:sz w:val="24"/>
          <w:szCs w:val="24"/>
        </w:rPr>
        <w:t>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iгв под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i-й регулируемый тариф на горячее водоснабжение (подача, куб. м), определяемый постановлениями РЭК Свердловской области в соответствии с Федеральным законом от 7 декабря 2011 года N 416-ФЗ "О водоснабжении и водоотведении" (</w:t>
      </w:r>
      <w:hyperlink r:id="rId34" w:history="1">
        <w:r w:rsidRPr="0013304C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13304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13304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13304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13304C">
          <w:rPr>
            <w:rFonts w:ascii="Times New Roman" w:hAnsi="Times New Roman" w:cs="Times New Roman"/>
            <w:sz w:val="24"/>
            <w:szCs w:val="24"/>
          </w:rPr>
          <w:t>9 статьи 3</w:t>
        </w:r>
      </w:hyperlink>
      <w:r w:rsidRPr="0013304C">
        <w:rPr>
          <w:rFonts w:ascii="Times New Roman" w:hAnsi="Times New Roman" w:cs="Times New Roman"/>
          <w:sz w:val="24"/>
          <w:szCs w:val="24"/>
        </w:rPr>
        <w:t>0);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гв н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i-й регулируемый тариф на горячее водоснабжение (нагрев), определяемый постановлениями РЭК Свердловской области в соответствии с Федеральным законом от 7 декабря 2011 года N 416-ФЗ «О водоснабжении и водоотведении» (</w:t>
      </w:r>
      <w:hyperlink r:id="rId39" w:history="1">
        <w:r w:rsidRPr="0013304C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3304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3304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3304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3304C">
          <w:rPr>
            <w:rFonts w:ascii="Times New Roman" w:hAnsi="Times New Roman" w:cs="Times New Roman"/>
            <w:sz w:val="24"/>
            <w:szCs w:val="24"/>
          </w:rPr>
          <w:t>9 статьи 31</w:t>
        </w:r>
      </w:hyperlink>
      <w:r w:rsidRPr="0013304C">
        <w:rPr>
          <w:rFonts w:ascii="Times New Roman" w:hAnsi="Times New Roman" w:cs="Times New Roman"/>
          <w:sz w:val="24"/>
          <w:szCs w:val="24"/>
        </w:rPr>
        <w:t>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объектов, потребляющих горячую воду на содержание объекта, в том числе на содержание общедомового имущества в многоквартирном доме, в котором расположен объект, определяемое в соответствии с нормативами, установленными в Табл. 31.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1170"/>
      <w:bookmarkEnd w:id="8"/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ГОРЯЧЕЕ ВОДОСНАБЖЕНИЕ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31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2494"/>
        <w:gridCol w:w="2551"/>
      </w:tblGrid>
      <w:tr w:rsidR="000C5477" w:rsidRPr="0013304C" w:rsidTr="000C5477">
        <w:tc>
          <w:tcPr>
            <w:tcW w:w="624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402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потребляющих горячую воду на содержание объекта, в том числе на содержание общедомового имущества в многоквартирном доме, в котором расположен объект</w:t>
            </w:r>
          </w:p>
        </w:tc>
        <w:tc>
          <w:tcPr>
            <w:tcW w:w="5045" w:type="dxa"/>
            <w:gridSpan w:val="2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горячем водоснабжении (ГВС), потребляемом на содержание объекта, в том числе на содержание общедомового имущества в многоквартирном доме, в котором расположен объект, на один объект в год</w:t>
            </w:r>
          </w:p>
        </w:tc>
      </w:tr>
      <w:tr w:rsidR="000C5477" w:rsidRPr="0013304C" w:rsidTr="000C5477">
        <w:tc>
          <w:tcPr>
            <w:tcW w:w="624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ГВС подача, куб. м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ГВС нагрев, Гкал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249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140,00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15,36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36. Затраты на холодное водоснабжение и водоотведение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5A14FFE9" wp14:editId="72AA6994">
            <wp:extent cx="3228340" cy="469265"/>
            <wp:effectExtent l="0" t="0" r="0" b="6985"/>
            <wp:docPr id="101" name="Рисунок 101" descr="base_23623_294745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base_23623_294745_3278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хв нп оди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водоснабжении, потребляемом на содержание i-го объекта, в том числе на содержание общедомового имущества в многоквартирном доме, в котором расположен объект, на один объект в год, определяемая с учетом нормативов потребления холодной воды в целях содержания общего имущества в многоквартирном доме, установленных постановлениями РЭК Свердловской области в соответствии с Жилищным кодексом Российской Федерации </w:t>
      </w:r>
      <w:hyperlink r:id="rId45" w:history="1">
        <w:r w:rsidRPr="0013304C">
          <w:rPr>
            <w:rFonts w:ascii="Times New Roman" w:hAnsi="Times New Roman" w:cs="Times New Roman"/>
            <w:sz w:val="24"/>
            <w:szCs w:val="24"/>
          </w:rPr>
          <w:t>(часть 9.2 статьи 156)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и в соответствии с нормативами, установленными в </w:t>
      </w:r>
      <w:hyperlink w:anchor="P1196" w:history="1">
        <w:r w:rsidRPr="0013304C">
          <w:rPr>
            <w:rFonts w:ascii="Times New Roman" w:hAnsi="Times New Roman" w:cs="Times New Roman"/>
            <w:sz w:val="24"/>
            <w:szCs w:val="24"/>
          </w:rPr>
          <w:t>Табл. 32</w:t>
        </w:r>
      </w:hyperlink>
      <w:r w:rsidRPr="0013304C">
        <w:rPr>
          <w:rFonts w:ascii="Times New Roman" w:hAnsi="Times New Roman" w:cs="Times New Roman"/>
          <w:sz w:val="24"/>
          <w:szCs w:val="24"/>
        </w:rPr>
        <w:t>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во нп оди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водоотведении, обеспечивающем содержание объекта и содержание общедомового имущества в многоквартирном доме, в котором расположен i-й объект, на один объект в год, определяемая с учетом нормативов потребления холодной и горячей воды в целях содержания общего имущества в многоквартирном доме (куб. м), установленных постановлениями РЭК Свердловской области соответствии с Жилищным кодексом Российской Федерации </w:t>
      </w:r>
      <w:hyperlink r:id="rId46" w:history="1">
        <w:r w:rsidRPr="0013304C">
          <w:rPr>
            <w:rFonts w:ascii="Times New Roman" w:hAnsi="Times New Roman" w:cs="Times New Roman"/>
            <w:sz w:val="24"/>
            <w:szCs w:val="24"/>
          </w:rPr>
          <w:t>(часть 9.2 статьи 156)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и в соответствии с нормативами, установленными в </w:t>
      </w:r>
      <w:hyperlink w:anchor="P1196" w:history="1">
        <w:r w:rsidRPr="0013304C">
          <w:rPr>
            <w:rFonts w:ascii="Times New Roman" w:hAnsi="Times New Roman" w:cs="Times New Roman"/>
            <w:sz w:val="24"/>
            <w:szCs w:val="24"/>
          </w:rPr>
          <w:t>Табл.32</w:t>
        </w:r>
      </w:hyperlink>
      <w:r w:rsidRPr="0013304C">
        <w:rPr>
          <w:rFonts w:ascii="Times New Roman" w:hAnsi="Times New Roman" w:cs="Times New Roman"/>
          <w:sz w:val="24"/>
          <w:szCs w:val="24"/>
        </w:rPr>
        <w:t>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T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хв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i-й регулируемый тариф на холодное водоснабжение, определяемый постановлениями РЭК Свердловской области в соответствии с Федеральным законом от 7 декабря 2011 года N 416-ФЗ "О водоснабжении и водоотведении" (</w:t>
      </w:r>
      <w:hyperlink r:id="rId47" w:history="1">
        <w:r w:rsidRPr="0013304C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13304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3304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3304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3304C">
          <w:rPr>
            <w:rFonts w:ascii="Times New Roman" w:hAnsi="Times New Roman" w:cs="Times New Roman"/>
            <w:sz w:val="24"/>
            <w:szCs w:val="24"/>
          </w:rPr>
          <w:t>9 статьи 31</w:t>
        </w:r>
      </w:hyperlink>
      <w:r w:rsidRPr="0013304C">
        <w:rPr>
          <w:rFonts w:ascii="Times New Roman" w:hAnsi="Times New Roman" w:cs="Times New Roman"/>
          <w:sz w:val="24"/>
          <w:szCs w:val="24"/>
        </w:rPr>
        <w:t>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T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во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i-й регулируемый тариф на водоотведение, определяемый постановлениями РЭК Свердловской области в соответствии с Федеральным законом от 7 декабря 2011 года N 416-ФЗ "О водоснабжении и водоотведении" (</w:t>
      </w:r>
      <w:hyperlink r:id="rId52" w:history="1">
        <w:r w:rsidRPr="0013304C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13304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13304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13304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13304C">
          <w:rPr>
            <w:rFonts w:ascii="Times New Roman" w:hAnsi="Times New Roman" w:cs="Times New Roman"/>
            <w:sz w:val="24"/>
            <w:szCs w:val="24"/>
          </w:rPr>
          <w:t>9 статьи 31</w:t>
        </w:r>
      </w:hyperlink>
      <w:r w:rsidRPr="0013304C">
        <w:rPr>
          <w:rFonts w:ascii="Times New Roman" w:hAnsi="Times New Roman" w:cs="Times New Roman"/>
          <w:sz w:val="24"/>
          <w:szCs w:val="24"/>
        </w:rPr>
        <w:t>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объектов, требующих холодного водоснабжения и водоотведения, в том числе на содержание общедомового имущества в многоквартирном доме, в котором расположен объект, определяемое в соответствии с нормативами, установленными в Табл. 32.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1196"/>
      <w:bookmarkEnd w:id="9"/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ХОЛОДНОЕ ВОДОСНАБЖЕНИЕ И ВОДООТВЕДЕНИЕ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32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778"/>
        <w:gridCol w:w="2324"/>
      </w:tblGrid>
      <w:tr w:rsidR="000C5477" w:rsidRPr="0013304C" w:rsidTr="000C5477">
        <w:tc>
          <w:tcPr>
            <w:tcW w:w="680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288" w:type="dxa"/>
            <w:vMerge w:val="restart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требующих холодного водоснабжения и водоотведения, в том числе на содержание общедомового имущества в многоквартирном доме, в котором расположен объект</w:t>
            </w:r>
          </w:p>
        </w:tc>
        <w:tc>
          <w:tcPr>
            <w:tcW w:w="5102" w:type="dxa"/>
            <w:gridSpan w:val="2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холодном водоснабжении и водоотведении, потребляемом на содержание объекта, в том числе на содержание общедомового имущества в многоквартирном доме, в котором расположен объект, на один объект в год, куб. м</w:t>
            </w:r>
          </w:p>
        </w:tc>
      </w:tr>
      <w:tr w:rsidR="000C5477" w:rsidRPr="0013304C" w:rsidTr="000C5477">
        <w:tc>
          <w:tcPr>
            <w:tcW w:w="680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0C5477" w:rsidRPr="0013304C" w:rsidRDefault="000C5477" w:rsidP="000C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 холодном водоснабжении</w:t>
            </w:r>
          </w:p>
        </w:tc>
        <w:tc>
          <w:tcPr>
            <w:tcW w:w="23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 водоотведении</w:t>
            </w:r>
          </w:p>
        </w:tc>
      </w:tr>
      <w:tr w:rsidR="000C5477" w:rsidRPr="0013304C" w:rsidTr="000C5477">
        <w:tc>
          <w:tcPr>
            <w:tcW w:w="680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2778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Не более 335,00</w:t>
            </w:r>
          </w:p>
        </w:tc>
        <w:tc>
          <w:tcPr>
            <w:tcW w:w="2324" w:type="dxa"/>
            <w:vAlign w:val="center"/>
          </w:tcPr>
          <w:p w:rsidR="000C5477" w:rsidRPr="00FE04D7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D7">
              <w:rPr>
                <w:rFonts w:ascii="Times New Roman" w:hAnsi="Times New Roman" w:cs="Times New Roman"/>
                <w:sz w:val="24"/>
                <w:szCs w:val="24"/>
              </w:rPr>
              <w:t>Не более 475,00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37. Затраты на приобретение услуг по обращению с твердыми коммунальными отходами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EA14E1A" wp14:editId="5D3DEE52">
            <wp:extent cx="2926080" cy="469265"/>
            <wp:effectExtent l="0" t="0" r="7620" b="6985"/>
            <wp:docPr id="100" name="Рисунок 100" descr="base_23623_294745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base_23623_294745_3278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&lt;1&gt; Показатель применяется в случае раздельного накопления сортированных отходов, а также в случае, если это указано в заключенном с региональным оператором договоре на оказание услуг по обращению с твердыми коммунальными отходами.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K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расчетных единиц для i-го нежилого помещения, устанавливаемых постановлением РЭК Свердловской области в соответствии с </w:t>
      </w:r>
      <w:hyperlink r:id="rId58" w:history="1">
        <w:r w:rsidRPr="0013304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 определения нормативов накопления твердых коммунальных отходов, утвержденными Постановлением Правительства Российской Федерации от 4 апреля 2016 года N 269 "Об определении нормативов накопления твердых коммунальных отходов" (принимается по факту);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2BECA671" wp14:editId="30BA110C">
            <wp:extent cx="238760" cy="286385"/>
            <wp:effectExtent l="0" t="0" r="8890" b="0"/>
            <wp:docPr id="99" name="Рисунок 99" descr="base_23623_294745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base_23623_294745_3279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4C">
        <w:rPr>
          <w:rFonts w:ascii="Times New Roman" w:hAnsi="Times New Roman" w:cs="Times New Roman"/>
          <w:sz w:val="24"/>
          <w:szCs w:val="24"/>
        </w:rPr>
        <w:t xml:space="preserve"> - норматив накопления твердых коммунальных отходов, устанавливаемый постановлением РЭК Свердловской в соответствии с </w:t>
      </w:r>
      <w:hyperlink r:id="rId60" w:history="1">
        <w:r w:rsidRPr="0013304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 определения нормативов накопления твердых коммунальных отходов, утвержденными Постановлением Правительства Российской Федерации от 4 апреля 2016 года N 269 "Об определении нормативов накопления твердых коммунальных отходов";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T</w:t>
      </w:r>
      <w:r w:rsidRPr="0013304C">
        <w:rPr>
          <w:rFonts w:ascii="Times New Roman" w:hAnsi="Times New Roman" w:cs="Times New Roman"/>
          <w:sz w:val="24"/>
          <w:szCs w:val="24"/>
          <w:vertAlign w:val="superscript"/>
        </w:rPr>
        <w:t>отх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V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объем контейнеров, вывезенных с места накопления твердых коммунальных отходов, рассчитанный в соответствии с </w:t>
      </w:r>
      <w:hyperlink r:id="rId61" w:history="1">
        <w:r w:rsidRPr="0013304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года N 505 "Об утверждении Правил коммерческого учета объема и (или) массы твердых коммунальных отходов", за расчетный период;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(n + m) - количество нежилых помещений, в отношении которых приобретаются услуги по обращению с твердыми коммунальными отходами, определяемое в соответствии с нормативами, установленными в Табл. 33.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УСЛУГ ПО ОБРАЩЕНИЮ С ТВЕРДЫМИ КОММУНАЛЬНЫМИ ОТХОДАМИ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33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4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в отношении которых приобретаются услуги по обращению с твердыми коммунальными отходами, шт.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 xml:space="preserve">Глава 8. ЗАТРАТЫ НА 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38. Затраты на техническое обслуживание и регламентно-профилактический ремонт систем кондиционирования и вентиляции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6D2CC496" wp14:editId="697E966A">
            <wp:extent cx="1590040" cy="469265"/>
            <wp:effectExtent l="0" t="0" r="0" b="6985"/>
            <wp:docPr id="98" name="Рисунок 98" descr="base_23623_294745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base_23623_294745_3279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вентиляции, определяемое в соответствии с нормативами, установленными в Табл. 34;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стоимость годового технического обслуживания и регламентно-профилактического ремонта одной i-й установки кондиционирования и элементов вентиляции, определяемое в соответствии с нормативами, установленными в Табл. 34.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ТЕХНИЧЕСКОЕ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ОБСЛУЖИВАНИЕ И РЕГЛАМЕНТНО-ПРОФИЛАКТИЧЕСКИЙ РЕМОНТ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СИСТЕМ КОНДИЦИОНИРОВАНИЯ И ВЕНТИЛЯЦИИ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34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2041"/>
        <w:gridCol w:w="3912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i-й установки кондиционирования и элементов систем вентиляции</w:t>
            </w:r>
          </w:p>
        </w:tc>
        <w:tc>
          <w:tcPr>
            <w:tcW w:w="204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i-х установок кондиционирования и элементов систем вентиляции</w:t>
            </w:r>
          </w:p>
        </w:tc>
        <w:tc>
          <w:tcPr>
            <w:tcW w:w="391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Стоимость годового технического обслуживания и регламентно-профилактического ремонта одной i-й установки кондиционирования и элементов вентиляции, руб.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204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3912" w:type="dxa"/>
            <w:vAlign w:val="center"/>
          </w:tcPr>
          <w:p w:rsidR="000C5477" w:rsidRPr="0013304C" w:rsidRDefault="000C5477" w:rsidP="0039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Мультисплит-система</w:t>
            </w:r>
          </w:p>
        </w:tc>
        <w:tc>
          <w:tcPr>
            <w:tcW w:w="204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3912" w:type="dxa"/>
            <w:vAlign w:val="center"/>
          </w:tcPr>
          <w:p w:rsidR="000C5477" w:rsidRPr="0013304C" w:rsidRDefault="000C5477" w:rsidP="0039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C5477" w:rsidRPr="0013304C" w:rsidTr="000C5477"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vAlign w:val="center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Оконный кондиционер</w:t>
            </w:r>
          </w:p>
        </w:tc>
        <w:tc>
          <w:tcPr>
            <w:tcW w:w="2041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3912" w:type="dxa"/>
            <w:vAlign w:val="center"/>
          </w:tcPr>
          <w:p w:rsidR="000C5477" w:rsidRPr="0013304C" w:rsidRDefault="000C5477" w:rsidP="0039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Глава 9. ЗАТРАТЫ НА ПРИОБРЕТЕНИЕ ПРОЧИХ РАБОТ И УСЛУГ,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 В СВЯЗИ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С КОМАНДИРОВАНИЕМ РАБОТНИКОВ, ЗАКЛЮЧАЕМЫМ СО СТОРОННИМИ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ПРОЧИХ РАБОТ И УСЛУГ В РАМКАХ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39. Затраты на приобретение периодических печатных изданий и их доставке, а также по предоставлению изданий в электронном виде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пи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385D5E50" wp14:editId="70F7FBED">
            <wp:extent cx="1343660" cy="469265"/>
            <wp:effectExtent l="0" t="0" r="8890" b="6985"/>
            <wp:docPr id="97" name="Рисунок 97" descr="base_23623_294745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base_23623_294745_32795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приобретаемого периодического печатного издания, издания в электронном виде i-го наименования на год, определяемое в соответствии с нормативами, установленными в Табл. 35;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периодического печатного издания, издания в электронном виде i-го наименования, определяемая в соответствии с нормативами, установленными в Табл. 35.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ПЕРИОДИЧЕСКИХ ПЕЧАТНЫХ ИЗДАНИЙ И ИХ ДОСТАВКЕ,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А ТАКЖЕ ПО ПРЕДОСТАВЛЕНИЮ ИЗДАНИЙ В ЭЛЕКТРОННОМ ВИДЕ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35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55"/>
        <w:gridCol w:w="2271"/>
        <w:gridCol w:w="2324"/>
      </w:tblGrid>
      <w:tr w:rsidR="000C5477" w:rsidRPr="0013304C" w:rsidTr="000C5477">
        <w:tc>
          <w:tcPr>
            <w:tcW w:w="567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55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271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3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подписок в год (комплект)</w:t>
            </w:r>
          </w:p>
        </w:tc>
      </w:tr>
      <w:tr w:rsidR="000C5477" w:rsidRPr="0013304C" w:rsidTr="000C5477">
        <w:tc>
          <w:tcPr>
            <w:tcW w:w="567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«Артинские вести»</w:t>
            </w:r>
          </w:p>
        </w:tc>
        <w:tc>
          <w:tcPr>
            <w:tcW w:w="2271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2324" w:type="dxa"/>
          </w:tcPr>
          <w:p w:rsidR="000C5477" w:rsidRPr="0013304C" w:rsidRDefault="000C5477" w:rsidP="00E432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FE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5477" w:rsidRPr="0013304C" w:rsidTr="000C5477">
        <w:tc>
          <w:tcPr>
            <w:tcW w:w="567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вестник»</w:t>
            </w:r>
          </w:p>
        </w:tc>
        <w:tc>
          <w:tcPr>
            <w:tcW w:w="2271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2324" w:type="dxa"/>
          </w:tcPr>
          <w:p w:rsidR="000C5477" w:rsidRPr="0013304C" w:rsidRDefault="000C5477" w:rsidP="00E432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FE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40. Затраты на оказание услуг по предоставлению статистической информации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услуг по предоставлению статистической информации в год, определяемое в соответствии с нормативами, установленными в Табл. 36;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единицы услуги, определяемая в соответствии с нормативами, установленными в Табл. 36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ОПЛАТУ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УСЛУГ ПО ПРЕДОСТАВЛЕНИЮ СТАТИСТИЧЕСКОЙ ИНФОРМАЦИИ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Табл. 36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289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5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услуг по предоставлению статистической информации в год, усл. ед.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единицы услуги,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E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50  000,00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41. Затраты на опубликование правовых актов и (или) информации в периодических печатных изданиях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= 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x 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13304C">
        <w:rPr>
          <w:rFonts w:ascii="Times New Roman" w:hAnsi="Times New Roman" w:cs="Times New Roman"/>
          <w:sz w:val="24"/>
          <w:szCs w:val="24"/>
        </w:rPr>
        <w:t>,</w:t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объем информации, публикуемой в периодических печатных изданиях за год, определяемый в соответствии с нормативами, установленными в Табл. 37;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единицы объема информации, публикуемой в периодических печатных изданиях, определяемая в соответствии с нормативами, установленными в Табл. 37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ОПУБЛИКОВАНИЕ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ОФИЦИАЛЬНОЙ ИНФОРМАЦИИ В ПЕРИОДИЧЕСКИХ ПЕЧАТНЫХ ИЗДАНИЯХ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37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65"/>
        <w:gridCol w:w="4082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Объем информации, публикуемой в периодических печатных изданиях за год, кв.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408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единицы объема информации, публикуемой в периодических печатных изданиях за 1 кв.см., руб.</w:t>
            </w:r>
          </w:p>
        </w:tc>
      </w:tr>
      <w:tr w:rsidR="000C5477" w:rsidRPr="0013304C" w:rsidTr="000C5477">
        <w:trPr>
          <w:trHeight w:val="21"/>
        </w:trPr>
        <w:tc>
          <w:tcPr>
            <w:tcW w:w="624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vAlign w:val="center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580 000</w:t>
            </w:r>
          </w:p>
        </w:tc>
        <w:tc>
          <w:tcPr>
            <w:tcW w:w="4082" w:type="dxa"/>
            <w:vAlign w:val="center"/>
          </w:tcPr>
          <w:p w:rsidR="000C5477" w:rsidRPr="0013304C" w:rsidRDefault="000C5477" w:rsidP="0039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ПРОВЕДЕНИЕ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ДИСПАНСЕРИЗАЦИИ И ПЕРИОДИЧЕСКИХ МЕДИЦИНСКИХ ОСМОТРОВ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(ОБСЛЕДОВАНИЙ) РАБОТНИКОВ (МУНИЦИПАЛЬНЫХ СЛУЖАЩИХ)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38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4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и (или) периодических медицинских осмотров (обследований) в расчете на одного работника,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5 000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42. Затраты на демонтаж, монтаж (установку), поверку приборов учета энергетических ресурсов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74889D45" wp14:editId="380648BE">
            <wp:extent cx="1494790" cy="469265"/>
            <wp:effectExtent l="0" t="0" r="0" b="6985"/>
            <wp:docPr id="96" name="Рисунок 96" descr="base_23623_294745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base_23623_294745_32796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ппу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приборов учета энергетических ресурсов i-го вида, требующих </w:t>
      </w:r>
      <w:r w:rsidRPr="0013304C">
        <w:rPr>
          <w:rFonts w:ascii="Times New Roman" w:hAnsi="Times New Roman" w:cs="Times New Roman"/>
          <w:sz w:val="24"/>
          <w:szCs w:val="24"/>
        </w:rPr>
        <w:lastRenderedPageBreak/>
        <w:t>демонтажа, монтажа (установки) или поверки, определяемое в соответствии с нормативами, установленными в Табл. 39;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ппу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работ (услуг) по демонтажу, монтажу (установке) или поверке одного прибора учета энергетических ресурсов i-го вида, определяемая в соответствии с нормативами, установленными в Табл. 39.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ДЕМОНТАЖ,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МОНТАЖ (УСТАНОВКУ), ПОВЕРКУ ПРИБОРОВ УЧЕТА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ЭНЕРГЕТИЧЕСКИХ РЕСУРСОВ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39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5159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прибора учета энергетических ресурсов i-го вида</w:t>
            </w:r>
          </w:p>
        </w:tc>
        <w:tc>
          <w:tcPr>
            <w:tcW w:w="515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работ (услуг) по демонтажу, монтажу (установке)/поверке одного прибора учета i-го вида,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Прибор учета ГВС</w:t>
            </w:r>
          </w:p>
        </w:tc>
        <w:tc>
          <w:tcPr>
            <w:tcW w:w="5159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Не более 2 500,00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Прибор учета ХВС</w:t>
            </w:r>
          </w:p>
        </w:tc>
        <w:tc>
          <w:tcPr>
            <w:tcW w:w="5159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Не более 2 500,00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Прибор учета электрической энергии</w:t>
            </w:r>
          </w:p>
        </w:tc>
        <w:tc>
          <w:tcPr>
            <w:tcW w:w="5159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Не более 6 600,00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43. Затраты на оплату работ по демонтажу, монтажу (установке), дооборудованию, наладке иного оборудования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6421716B" wp14:editId="72091240">
            <wp:extent cx="1033780" cy="469265"/>
            <wp:effectExtent l="0" t="0" r="0" b="6985"/>
            <wp:docPr id="95" name="Рисунок 95" descr="base_23623_294745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base_23623_294745_32797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мно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работ (услуг) по демонтажу, монтажу (установке), дооборудованию, наладке единицы оборудования (включая используемые материалы), определяемая в соответствии с Табл. 40;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единиц оборудования, требующего демонтажа, монтажа (установки), дооборудования, наладки в год, определяемое в соответствии с Табл. 40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ДЕМОНТАЖ,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МОНТАЖ (УСТАНОВКУ), ДООБОРУДОВАНИЕ, НАЛАДКУ ОБОРУДОВАНИЯ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40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4422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2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единиц оборудования, требующего демонтажа, монтажа (установки), дооборудования, наладки в год, шт.</w:t>
            </w:r>
          </w:p>
        </w:tc>
        <w:tc>
          <w:tcPr>
            <w:tcW w:w="442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работ (услуг) по демонтажу, монтажу (установке), дооборудованию, наладке оборудования (включая используемые материалы),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0C5477" w:rsidRPr="0013304C" w:rsidRDefault="000C5477" w:rsidP="00133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0C5477" w:rsidRPr="0013304C" w:rsidRDefault="000C5477" w:rsidP="00133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44. Затраты на специальную оценку условий труда работников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610E0F2B" wp14:editId="7368D071">
            <wp:extent cx="890270" cy="469265"/>
            <wp:effectExtent l="0" t="0" r="5080" b="6985"/>
            <wp:docPr id="94" name="Рисунок 94" descr="base_23623_294745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base_23623_294745_3280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услуг по проведению специальной оценки условий труда i-го работника, определяемая в соответствии с нормативами, установленными в Табл. 41;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работников, в отношении которых приобретаются услуги по проведению специальной оценки условий труда в год, определяемое в соответствии с нормативами, установленными в Табл. 41.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ОКАЗАНИЕ УСЛУГ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ПО ПРОВЕДЕНИЮ СПЕЦИАЛЬНОЙ ОЦЕНКИ УСЛОВИЙ ТРУДА РАБОТНИКОВ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41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2"/>
        <w:gridCol w:w="3685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6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в отношении которых приобретаются услуги по проведению специальной оценки условий труда, чел.</w:t>
            </w:r>
          </w:p>
        </w:tc>
        <w:tc>
          <w:tcPr>
            <w:tcW w:w="368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услуг по проведению специальной оценки условий труда i-го работника,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 соответствии со штатным расписанием</w:t>
            </w:r>
          </w:p>
        </w:tc>
        <w:tc>
          <w:tcPr>
            <w:tcW w:w="368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45. Затраты на строительные, монтажные работы,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17116781" wp14:editId="11BC7B6F">
            <wp:extent cx="922655" cy="469265"/>
            <wp:effectExtent l="0" t="0" r="0" b="6985"/>
            <wp:docPr id="93" name="Рисунок 93" descr="base_23623_294745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base_23623_294745_32809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см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i-х строительных, монтажных работ (с учетом стоимости используемых материалов), определяемая в соответствии с нормативами, установленными в Табл. 42;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объектов, требующих выполнения строительных, монтажных работ, определяемое в соответствии с нормативами, установленными в Табл. 42.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СТРОИТЕЛЬНЫЕ, МОНТАЖНЫЕ РАБОТЫ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42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98"/>
        <w:gridCol w:w="4649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9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требующих выполнения строительных, монтажных работ</w:t>
            </w:r>
          </w:p>
        </w:tc>
        <w:tc>
          <w:tcPr>
            <w:tcW w:w="464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i-х строительных, монтажных работ (с учетом стоимости используемых материалов),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464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85 000,00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46. Затраты на разработку проектной документации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 wp14:anchorId="06D81450" wp14:editId="2A900360">
            <wp:extent cx="914400" cy="469265"/>
            <wp:effectExtent l="0" t="0" r="0" b="6985"/>
            <wp:docPr id="92" name="Рисунок 92" descr="base_23623_294745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base_23623_294745_3281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пр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работ (услуг) по разработке i-й проектной документации, определяемая в соответствии с нормативами, установленными в Табл. 43;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объектов, требующих приобретения работ (услуг) по разработке проектной документации, определяемое в соответствии с нормативами, установленными в Табл. 43.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РАЗРАБОТКУ ПРОЕКТНОЙ ДОКУМЕНТАЦИИ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43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32"/>
        <w:gridCol w:w="3515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3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требующих приобретения работ (услуг) по разработке проектной документации</w:t>
            </w:r>
          </w:p>
        </w:tc>
        <w:tc>
          <w:tcPr>
            <w:tcW w:w="351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работ (услуг) по разработке i-й проектной документации,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351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47. Затраты на технологическое присоединение энергопринимающих устройств (объектов) к электрическим сетям сетевых организаций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71DE4A32" wp14:editId="77D15593">
            <wp:extent cx="914400" cy="469265"/>
            <wp:effectExtent l="0" t="0" r="0" b="6985"/>
            <wp:docPr id="91" name="Рисунок 91" descr="base_23623_294745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base_23623_294745_3281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тп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плата за технологическое присоединение к электрическим сетям сетевой организации i-го энергопринимающего устройства (объекта) определяется постановлениями РЭК Свердловской области в соответствии с </w:t>
      </w:r>
      <w:hyperlink r:id="rId70" w:history="1">
        <w:r w:rsidRPr="0013304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3304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 - количество энергопринимающих устройств (объектов), требующих выполнения технологического присоединения к электрическим сетям сетевой организации, определяемое в соответствии с нормативами, установленными в Табл. 44.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 НА ТЕХНОЛОГИЧЕСКОЕ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ПРИСОЕДИНЕНИЕ ЭНЕРГОПРИНИМАЮЩИХ УСТРОЙСТВ (ОБЪЕКТОВ)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К ЭЛЕКТРИЧЕСКИМ СЕТЯМ СЕТЕВЫХ ОРГАНИЗАЦИЙ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44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4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энергопринимающих устройств (объектов), требующих выполнения технологического присоединения к электрическим сетям сетевой организации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0C5477" w:rsidRPr="0013304C" w:rsidRDefault="000C5477" w:rsidP="00E43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32EA"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10. ЗАТРАТЫ НА ПРИОБРЕТЕНИЕ ОСНОВНЫХ СРЕДСТВ,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НЕ ОТНЕСЕННЫЕ К ЗАТРАТАМ НА ПРИОБРЕТЕНИЕ ОСНОВНЫХ СРЕДСТВ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В РАМКАХ ЗАТРАТ НА ИНФОРМАЦИОННО-КОММУНИКАЦИОННЫЕ ТЕХНОЛОГИИ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48. Затраты на приобретение мебели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34CCDA85" wp14:editId="31E7EC5F">
            <wp:extent cx="1788795" cy="469265"/>
            <wp:effectExtent l="0" t="0" r="1905" b="6985"/>
            <wp:docPr id="90" name="Рисунок 90" descr="base_23623_294745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ase_23623_294745_3281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мебели, определяемое в соответствии с нормативами, установленными в </w:t>
      </w:r>
      <w:hyperlink w:anchor="P2321" w:history="1">
        <w:r w:rsidRPr="0013304C">
          <w:rPr>
            <w:rFonts w:ascii="Times New Roman" w:hAnsi="Times New Roman" w:cs="Times New Roman"/>
            <w:sz w:val="24"/>
            <w:szCs w:val="24"/>
          </w:rPr>
          <w:t xml:space="preserve">Табл. </w:t>
        </w:r>
      </w:hyperlink>
      <w:r w:rsidRPr="0013304C">
        <w:rPr>
          <w:rFonts w:ascii="Times New Roman" w:hAnsi="Times New Roman" w:cs="Times New Roman"/>
          <w:sz w:val="24"/>
          <w:szCs w:val="24"/>
        </w:rPr>
        <w:t>45;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i-го предмета мебели, определяемая в соответствии с нормативами, установленными в </w:t>
      </w:r>
      <w:hyperlink w:anchor="P2321" w:history="1">
        <w:r w:rsidRPr="0013304C">
          <w:rPr>
            <w:rFonts w:ascii="Times New Roman" w:hAnsi="Times New Roman" w:cs="Times New Roman"/>
            <w:sz w:val="24"/>
            <w:szCs w:val="24"/>
          </w:rPr>
          <w:t xml:space="preserve">Табл. </w:t>
        </w:r>
      </w:hyperlink>
      <w:r w:rsidRPr="0013304C">
        <w:rPr>
          <w:rFonts w:ascii="Times New Roman" w:hAnsi="Times New Roman" w:cs="Times New Roman"/>
          <w:sz w:val="24"/>
          <w:szCs w:val="24"/>
        </w:rPr>
        <w:t>45.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49. Затраты на приобретение систем кондиционирования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2963BA00" wp14:editId="71E36265">
            <wp:extent cx="1224280" cy="469265"/>
            <wp:effectExtent l="0" t="0" r="0" b="6985"/>
            <wp:docPr id="89" name="Рисунок 89" descr="base_23623_294745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base_23623_294745_3281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кондиционирования, определяемое в соответствии с нормативами, установленными в Табл. 45;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с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одной i-й системы кондиционирования, определяемая в соответствии с нормативами, установленными в Табл. 45.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2321"/>
      <w:bookmarkEnd w:id="10"/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МЕБЕЛИ И СИСТЕМ КОНДИЦИОНИРОВАНИЯ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45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1559"/>
        <w:gridCol w:w="1276"/>
        <w:gridCol w:w="2409"/>
        <w:gridCol w:w="1560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эксплуата-ции, лет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служащих</w:t>
            </w:r>
          </w:p>
        </w:tc>
        <w:tc>
          <w:tcPr>
            <w:tcW w:w="1560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</w:t>
            </w:r>
          </w:p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включительно за 1 единицу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округа, заместитель главы администрации</w:t>
            </w:r>
          </w:p>
        </w:tc>
        <w:tc>
          <w:tcPr>
            <w:tcW w:w="1560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округа, заместитель главы администрации</w:t>
            </w:r>
          </w:p>
        </w:tc>
        <w:tc>
          <w:tcPr>
            <w:tcW w:w="1560" w:type="dxa"/>
          </w:tcPr>
          <w:p w:rsidR="00E432EA" w:rsidRPr="0013304C" w:rsidRDefault="000C5477" w:rsidP="00E4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E432EA" w:rsidP="00E4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="000C5477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0C5477" w:rsidP="00160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0544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округа, заместитель главы администрации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служащих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160544" w:rsidP="00160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C5477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2 сотрудника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0C5477" w:rsidP="00160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0544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160544" w:rsidP="00160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C5477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офисный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округа, заместитель главы администрации</w:t>
            </w:r>
          </w:p>
        </w:tc>
        <w:tc>
          <w:tcPr>
            <w:tcW w:w="1560" w:type="dxa"/>
          </w:tcPr>
          <w:p w:rsidR="00160544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160544" w:rsidP="00160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C5477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160544" w:rsidP="00160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C5477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служащих</w:t>
            </w:r>
          </w:p>
        </w:tc>
        <w:tc>
          <w:tcPr>
            <w:tcW w:w="1560" w:type="dxa"/>
          </w:tcPr>
          <w:p w:rsidR="00160544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160544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C5477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2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155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1276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0C5477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служащих</w:t>
            </w:r>
          </w:p>
        </w:tc>
        <w:tc>
          <w:tcPr>
            <w:tcW w:w="1560" w:type="dxa"/>
          </w:tcPr>
          <w:p w:rsidR="00E432EA" w:rsidRPr="0013304C" w:rsidRDefault="000C5477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0C5477" w:rsidRPr="0013304C" w:rsidRDefault="00160544" w:rsidP="000C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32EA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C5477" w:rsidRPr="0013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</w:tbl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981"/>
      <w:bookmarkEnd w:id="11"/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50. Затраты на приобретение бытовой техники и иных предметов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3B42B913" wp14:editId="09C2D576">
            <wp:extent cx="1605915" cy="469265"/>
            <wp:effectExtent l="0" t="0" r="0" b="6985"/>
            <wp:docPr id="88" name="Рисунок 88" descr="base_23623_294745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base_23623_294745_3281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бтп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бытовой техники, иного предмета i-го наименования на организацию, определяемое в соответствии с нормативами, установленными в Табл. 46;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бтп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бытовой техники, иного предмета i-го наименования, определяемая в соответствии с Табл. 46.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БЫТОВОЙ ТЕХНИКИ И ИНЫХ ПРЕДМЕТОВ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46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1842"/>
        <w:gridCol w:w="1701"/>
        <w:gridCol w:w="2127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бытовой техники и иных предметов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на организацию, шт.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</w:tc>
        <w:tc>
          <w:tcPr>
            <w:tcW w:w="2127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Уничтожитель для бумаг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Воздухоочиститель/увлажнитель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8 000,00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Видеокамера профессиональная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60544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Фотоаппарат профессиональный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60544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Диктофон портативный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Диктофон профессиональный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Микрофон настольный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25 000,00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Термометр инфракрасный</w:t>
            </w:r>
          </w:p>
        </w:tc>
        <w:tc>
          <w:tcPr>
            <w:tcW w:w="184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51. Затраты на приобретение приборов учета энергетических ресурсов определяются по формуле:</w:t>
      </w: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1283D541" wp14:editId="6698D9BB">
            <wp:extent cx="1518920" cy="469265"/>
            <wp:effectExtent l="0" t="0" r="5080" b="6985"/>
            <wp:docPr id="87" name="Рисунок 87" descr="base_23623_294745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base_23623_294745_3281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пу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приборов учета энергетических ресурсов i-го наименования, определяемое в соответствии с нормативами, установленными в Табл. 47;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пу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прибора учета энергетического ресурса i-го наименования (включая стоимость материалов, используемых при установке (фильтры, соединители, муфты, угольники и проч.)), определяемая в соответствии с нормативами, установленными в Табл. 47.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ПРИБОРОВ УЧЕТА ЭНЕРГЕТИЧЕСКИХ РЕСУРСОВ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47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71"/>
        <w:gridCol w:w="1701"/>
        <w:gridCol w:w="289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8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учета энергетических ресурсов</w:t>
            </w:r>
          </w:p>
        </w:tc>
        <w:tc>
          <w:tcPr>
            <w:tcW w:w="187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учета энергетических ресурсов i-го наименования, шт.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лет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прибора учета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ресурса i-го наименования (включая стоимость материалов, используемых при установке (фильтры, соединители, муфты, угольники и проч.)),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Прибор учета электрической энергии</w:t>
            </w:r>
          </w:p>
        </w:tc>
        <w:tc>
          <w:tcPr>
            <w:tcW w:w="187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26</w:t>
            </w:r>
          </w:p>
        </w:tc>
        <w:tc>
          <w:tcPr>
            <w:tcW w:w="170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89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14 040,00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602B64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Прибор учета ГВС</w:t>
            </w:r>
          </w:p>
        </w:tc>
        <w:tc>
          <w:tcPr>
            <w:tcW w:w="1871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Не более 24</w:t>
            </w:r>
          </w:p>
        </w:tc>
        <w:tc>
          <w:tcPr>
            <w:tcW w:w="1701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2891" w:type="dxa"/>
          </w:tcPr>
          <w:p w:rsidR="000C5477" w:rsidRPr="00602B64" w:rsidRDefault="000C5477" w:rsidP="00133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602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 xml:space="preserve"> 200,00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602B64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Прибор учета ХВС</w:t>
            </w:r>
          </w:p>
        </w:tc>
        <w:tc>
          <w:tcPr>
            <w:tcW w:w="1871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Не более 24</w:t>
            </w:r>
          </w:p>
        </w:tc>
        <w:tc>
          <w:tcPr>
            <w:tcW w:w="1701" w:type="dxa"/>
          </w:tcPr>
          <w:p w:rsidR="000C5477" w:rsidRPr="00602B64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2891" w:type="dxa"/>
          </w:tcPr>
          <w:p w:rsidR="000C5477" w:rsidRPr="00602B64" w:rsidRDefault="000C5477" w:rsidP="00133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602B6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04C" w:rsidRPr="00602B6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602B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11. ЗАТРАТЫ НА ПРИОБРЕТЕНИЕ МАТЕРИАЛЬНЫХ ЗАПАСОВ,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НЕ ОТНЕСЕННЫЕ К ЗАТРАТАМ НА ПРИОБРЕТЕНИЕ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МАТЕРИАЛЬНЫХ ЗАПАСОВ В РАМКАХ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52. Затраты на приобретение канцелярских принадлежностей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10E5C0D7" wp14:editId="5923ACC7">
            <wp:extent cx="1757045" cy="469265"/>
            <wp:effectExtent l="0" t="0" r="0" b="6985"/>
            <wp:docPr id="86" name="Рисунок 86" descr="base_23623_294745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base_23623_294745_3281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N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i-х предметов канцелярских принадлежностей в расчете на организацию в год, определяемое в соответствии с нормативами, установленными в Табл. 48;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принадлежностей, определяемая в соответствии с нормативами, установленными в Табл. 48.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КАНЦЕЛЯРСКИХ ПРИНАДЛЕЖНОСТЕЙ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48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2268"/>
        <w:gridCol w:w="2127"/>
      </w:tblGrid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потребность в год на 1 сотрудника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приобрете-ния включитель-но за 1 единицу, руб.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жидкость (штрих)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ручка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16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(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07F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 перманентный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16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текстовыделителей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для черчения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 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архивная 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Папка-скоросшиватель «ДЕЛО»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 штемпельная сменная E/R40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 красная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 черная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16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16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Штемпельная краска  на водно-масляной основе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 клеевым краем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канцелярская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Клейкие закладки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Лезвия для канцелярского ножа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 горизонтальный/вертикальный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файловая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на кнопке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на молнии с трех сторон 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Папка-регистратор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Папка-скоросшиватель  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 для увлажнения пальцев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формата А4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 для скоб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Зажимы для бумаг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16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Пружины для переплета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№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№ 24/6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0C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77" w:rsidRPr="00F07F09" w:rsidRDefault="000C5477" w:rsidP="0016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офисная формата А4, 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плотн. 80 г/м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офисная формата А3,плотн. 80 г/м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трехблочный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для сшивания документов (длина намотки 1000м.)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Органайзер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Папка с завязками дело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Папка-уголок пластиковая, 150мкм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факса</w:t>
            </w:r>
          </w:p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канцелярский (узкий)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C5477" w:rsidRPr="0013304C" w:rsidTr="000C54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</w:pPr>
            <w:r w:rsidRPr="00F07F0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>Скотч канцелярский (широкий)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0C5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77" w:rsidRPr="00F07F09" w:rsidRDefault="000C5477" w:rsidP="0016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160544" w:rsidRPr="00F0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0C5477" w:rsidRPr="0013304C" w:rsidRDefault="000C5477" w:rsidP="000C5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53. Затраты на приобретение хозяйственных товаров и принадлежностей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8A842BB" wp14:editId="7A14E41C">
            <wp:extent cx="1478915" cy="469265"/>
            <wp:effectExtent l="0" t="0" r="0" b="6985"/>
            <wp:docPr id="85" name="Рисунок 85" descr="base_23623_294745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base_23623_294745_3282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единиц хозяйственных товаров и принадлежностей i-го наименования в год, определяемое в соответствии с нормативами, установленными в Табл. 49;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единицы хозяйственных товаров и принадлежностей i-го наименования, определяемая в соответствии с нормативами, установленными в Табл. 49.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ХОЗЯЙСТВЕННЫХ ТОВАРОВ И ПРИНАДЛЕЖНОСТЕЙ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49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61"/>
        <w:gridCol w:w="3288"/>
        <w:gridCol w:w="1594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единиц хозяйственных товаров и принадлежностей i-го наименования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в год на организацию/на одно лицо, замещающее муниципальную должность/одного муниципального служащего,специалиста</w:t>
            </w:r>
          </w:p>
        </w:tc>
        <w:tc>
          <w:tcPr>
            <w:tcW w:w="159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Мыло туалетное (в шт. не менее 90 г)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27/на одно лицо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Жидкое мыло (в шт. объем упаковки не менее 5 литров)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0,6/на одно лицо, замещающее муниципальную должность, одного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служащего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Туалетная бумага в рулонах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Бумажные полотенца (не менее 200 листов в упаковке)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1400/на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Салфетки бумажные (не менее 100 в упаковке)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Губка для посуды (не менее 5 в упак.)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Салфетка универсальная (не менее 3 в упак.)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24/на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Чистящее средство для посуды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Салфетка влажная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Ведро пластиковое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Пленка стрейч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40/на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стекол/зеркал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Диспенсер для жидкого мыла/антисептика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Антисептик кожный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2/на одно лицо 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Средство дезинфицирующее для поверхностей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5/на одно лицо 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Салфетки хозяйственные</w:t>
            </w:r>
          </w:p>
        </w:tc>
        <w:tc>
          <w:tcPr>
            <w:tcW w:w="136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328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50/на организацию</w:t>
            </w:r>
          </w:p>
        </w:tc>
        <w:tc>
          <w:tcPr>
            <w:tcW w:w="1594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54. Затраты на приобретение прочих материальных запасов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мзп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E8000C2" wp14:editId="5FA9CC3F">
            <wp:extent cx="1637665" cy="469265"/>
            <wp:effectExtent l="0" t="0" r="0" b="6985"/>
            <wp:docPr id="84" name="Рисунок 84" descr="base_23623_294745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base_23623_294745_3282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мзп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единиц материального запаса i-го наименования на организацию в год, определяемое в соответствии с нормативами, установленными в Табл. 50;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мзп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единицы материального запаса i-го наименования, определяемая в соответствии с нормативами, установленными в Табл. 50.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ПРИОБРЕТЕНИЕ ПРОЧИХ МАТЕРИАЛЬНЫХ ЗАПАСОВ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50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1134"/>
        <w:gridCol w:w="2268"/>
        <w:gridCol w:w="2126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Наименование единицы материального запаса i-го наименования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единиц материального запаса i-го наименования на организацию в год</w:t>
            </w:r>
          </w:p>
        </w:tc>
        <w:tc>
          <w:tcPr>
            <w:tcW w:w="2126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единицы материального запаса,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Элемент питания (АА)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Элемент питания (ААА)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Ритуальный венок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Одноразовые стаканы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1 000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Маска одноразовая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1 000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Маска многоразовая</w:t>
            </w:r>
          </w:p>
        </w:tc>
        <w:tc>
          <w:tcPr>
            <w:tcW w:w="113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C5477" w:rsidRPr="0013304C" w:rsidRDefault="000C5477" w:rsidP="000C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2126" w:type="dxa"/>
          </w:tcPr>
          <w:p w:rsidR="000C5477" w:rsidRPr="0013304C" w:rsidRDefault="000C5477" w:rsidP="0016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44" w:rsidRPr="00133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C5477" w:rsidRPr="0013304C" w:rsidRDefault="000C5477" w:rsidP="000C5477">
      <w:pPr>
        <w:pStyle w:val="ConsPlusTitle"/>
        <w:spacing w:before="2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Глава 13. ЗАТРАТЫ НА ОПЛАТУ РАСХОДОВ ПО ДОГОВОРАМ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ЖИЛОГО ПОМЕЩЕНИЯ В СВЯЗИ С КОМАНДИРОВАНИЕМ РАБОТНИКОВ,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ЗАКЛЮЧАЕМЫМ СО СТОРОННИМИ ОРГАНИЗАЦИЯМИ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55. Затраты на проезд к месту командирования и обратно определяются по формуле: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100D6874" wp14:editId="6D6CDC44">
            <wp:extent cx="2218690" cy="469265"/>
            <wp:effectExtent l="0" t="0" r="0" b="6985"/>
            <wp:docPr id="83" name="Рисунок 83" descr="base_23623_294745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base_23623_294745_3282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Q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командирования, определяемое в соответствии с нормативами, установленными в Табл. 51;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P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командирования, определяемое в </w:t>
      </w:r>
      <w:r w:rsidRPr="0013304C">
        <w:rPr>
          <w:rFonts w:ascii="Times New Roman" w:hAnsi="Times New Roman" w:cs="Times New Roman"/>
          <w:sz w:val="24"/>
          <w:szCs w:val="24"/>
        </w:rPr>
        <w:lastRenderedPageBreak/>
        <w:t>соответствии с нормативами, установленными в Табл. 51.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ПРОЕЗД К МЕСТУ КОМАНДИРОВАНИЯ И ОБРАТНО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51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2721"/>
        <w:gridCol w:w="2211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5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командирований работников, при которых осуществляются расходы на проезд к месту командирования и обратно, раз в год</w:t>
            </w:r>
          </w:p>
        </w:tc>
        <w:tc>
          <w:tcPr>
            <w:tcW w:w="272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командированных работников по i-му направлению командирования, чел.</w:t>
            </w:r>
          </w:p>
        </w:tc>
        <w:tc>
          <w:tcPr>
            <w:tcW w:w="221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проезда по i-му направлению командирования,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C5477" w:rsidRPr="0013304C" w:rsidRDefault="000C5477" w:rsidP="00133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211" w:type="dxa"/>
          </w:tcPr>
          <w:p w:rsidR="000C5477" w:rsidRPr="0013304C" w:rsidRDefault="000C5477" w:rsidP="00133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Раздел 3. ЗАТРАТЫ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ДОПОЛНИТЕЛЬНОЕ ПРОФЕССИОНАЛЬНОЕ ОБРАЗОВАНИЕ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56. Затраты на приобретение образовательных услуг по профессиональной переподготовке и повышению квалификации работников (З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1330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C5477" w:rsidRPr="0013304C" w:rsidRDefault="000C5477" w:rsidP="000C5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44B0A67" wp14:editId="4DDAC1E5">
            <wp:extent cx="1144905" cy="469265"/>
            <wp:effectExtent l="0" t="0" r="0" b="6985"/>
            <wp:docPr id="82" name="Рисунок 82" descr="base_23623_294745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base_23623_294745_3282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77" w:rsidRPr="0013304C" w:rsidRDefault="000C5477" w:rsidP="000C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где:</w:t>
      </w:r>
    </w:p>
    <w:p w:rsidR="000C5477" w:rsidRPr="0013304C" w:rsidRDefault="000C5477" w:rsidP="000C5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З</w:t>
      </w:r>
      <w:r w:rsidRPr="0013304C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13304C">
        <w:rPr>
          <w:rFonts w:ascii="Times New Roman" w:hAnsi="Times New Roman" w:cs="Times New Roman"/>
          <w:sz w:val="24"/>
          <w:szCs w:val="24"/>
        </w:rPr>
        <w:t xml:space="preserve"> - цена обучения (получения дополнительного профессионального образования) i-го работника, определяемая в соответствии с нормативами, установленными в Табл. 52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НОРМАТИВЫ, ПРИМЕНЯЕМЫЕ ПРИ РАСЧЕТЕ ЗАТРАТ</w:t>
      </w:r>
    </w:p>
    <w:p w:rsidR="000C5477" w:rsidRPr="0013304C" w:rsidRDefault="000C5477" w:rsidP="000C54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НА ДОПОЛНИТЕЛЬНОЕ ПРОФЕССИОНАЛЬНОЕ ОБРАЗОВАНИЕ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477" w:rsidRPr="0013304C" w:rsidRDefault="000C5477" w:rsidP="000C54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04C">
        <w:rPr>
          <w:rFonts w:ascii="Times New Roman" w:hAnsi="Times New Roman" w:cs="Times New Roman"/>
          <w:sz w:val="24"/>
          <w:szCs w:val="24"/>
        </w:rPr>
        <w:t>Табл. 52</w:t>
      </w:r>
    </w:p>
    <w:p w:rsidR="000C5477" w:rsidRPr="0013304C" w:rsidRDefault="000C5477" w:rsidP="000C54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3798"/>
      </w:tblGrid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49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(муниципальных служащих), направляемых на обучение, в год, чел.</w:t>
            </w:r>
          </w:p>
        </w:tc>
        <w:tc>
          <w:tcPr>
            <w:tcW w:w="379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Цена обучения i-го работника (муниципального служащего), руб.</w:t>
            </w:r>
          </w:p>
        </w:tc>
      </w:tr>
      <w:tr w:rsidR="000C5477" w:rsidRPr="0013304C" w:rsidTr="000C5477">
        <w:tc>
          <w:tcPr>
            <w:tcW w:w="624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0C5477" w:rsidRPr="0013304C" w:rsidRDefault="000C5477" w:rsidP="00133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3304C" w:rsidRPr="00133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8" w:type="dxa"/>
          </w:tcPr>
          <w:p w:rsidR="000C5477" w:rsidRPr="0013304C" w:rsidRDefault="000C5477" w:rsidP="000C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4C">
              <w:rPr>
                <w:rFonts w:ascii="Times New Roman" w:hAnsi="Times New Roman" w:cs="Times New Roman"/>
                <w:sz w:val="24"/>
                <w:szCs w:val="24"/>
              </w:rPr>
              <w:t>Не более 50 000,00</w:t>
            </w:r>
          </w:p>
        </w:tc>
      </w:tr>
    </w:tbl>
    <w:p w:rsidR="000C5477" w:rsidRPr="0013304C" w:rsidRDefault="000C5477" w:rsidP="000C5477">
      <w:pPr>
        <w:rPr>
          <w:rFonts w:ascii="Times New Roman" w:hAnsi="Times New Roman" w:cs="Times New Roman"/>
          <w:sz w:val="24"/>
          <w:szCs w:val="24"/>
        </w:rPr>
      </w:pPr>
    </w:p>
    <w:p w:rsidR="0040166F" w:rsidRPr="0013304C" w:rsidRDefault="0040166F">
      <w:pPr>
        <w:rPr>
          <w:rFonts w:ascii="Times New Roman" w:hAnsi="Times New Roman" w:cs="Times New Roman"/>
          <w:sz w:val="24"/>
          <w:szCs w:val="24"/>
        </w:rPr>
      </w:pPr>
    </w:p>
    <w:sectPr w:rsidR="0040166F" w:rsidRPr="0013304C" w:rsidSect="00072BAD">
      <w:pgSz w:w="11905" w:h="16838"/>
      <w:pgMar w:top="993" w:right="850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6F"/>
    <w:rsid w:val="00016BE5"/>
    <w:rsid w:val="0002259A"/>
    <w:rsid w:val="00072BAD"/>
    <w:rsid w:val="000C5477"/>
    <w:rsid w:val="0013304C"/>
    <w:rsid w:val="0013743F"/>
    <w:rsid w:val="00160544"/>
    <w:rsid w:val="001822A3"/>
    <w:rsid w:val="001D25DB"/>
    <w:rsid w:val="00214379"/>
    <w:rsid w:val="002B4E8B"/>
    <w:rsid w:val="00397156"/>
    <w:rsid w:val="003F2B85"/>
    <w:rsid w:val="0040166F"/>
    <w:rsid w:val="004155D3"/>
    <w:rsid w:val="00420EF9"/>
    <w:rsid w:val="004C1ED0"/>
    <w:rsid w:val="005B594D"/>
    <w:rsid w:val="00602B64"/>
    <w:rsid w:val="00620C81"/>
    <w:rsid w:val="006D4B95"/>
    <w:rsid w:val="00701467"/>
    <w:rsid w:val="00732614"/>
    <w:rsid w:val="00882339"/>
    <w:rsid w:val="008C5CE5"/>
    <w:rsid w:val="008C601B"/>
    <w:rsid w:val="00A864E7"/>
    <w:rsid w:val="00AA14DA"/>
    <w:rsid w:val="00B051BE"/>
    <w:rsid w:val="00B37079"/>
    <w:rsid w:val="00B40BD3"/>
    <w:rsid w:val="00B75095"/>
    <w:rsid w:val="00C01D68"/>
    <w:rsid w:val="00C33584"/>
    <w:rsid w:val="00C4647F"/>
    <w:rsid w:val="00C95613"/>
    <w:rsid w:val="00CC40AB"/>
    <w:rsid w:val="00D476BE"/>
    <w:rsid w:val="00D67D15"/>
    <w:rsid w:val="00DC2276"/>
    <w:rsid w:val="00DD1E6F"/>
    <w:rsid w:val="00E432EA"/>
    <w:rsid w:val="00EA4CA5"/>
    <w:rsid w:val="00EF118B"/>
    <w:rsid w:val="00EF79A2"/>
    <w:rsid w:val="00F03E8A"/>
    <w:rsid w:val="00F07F09"/>
    <w:rsid w:val="00F82140"/>
    <w:rsid w:val="00F976A7"/>
    <w:rsid w:val="00FE04D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6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01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401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01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072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6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01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401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01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07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hyperlink" Target="consultantplus://offline/ref=8BE787FB7E67490CC7CDF8BEB11CA19FA6793CFB42E047AE732D3D2CA20FD932B8E1751173A8D89CDD2DF06B111F44F8703506EDFBFA1F5BP4n4I" TargetMode="External"/><Relationship Id="rId21" Type="http://schemas.openxmlformats.org/officeDocument/2006/relationships/image" Target="media/image14.wmf"/><Relationship Id="rId34" Type="http://schemas.openxmlformats.org/officeDocument/2006/relationships/hyperlink" Target="consultantplus://offline/ref=8BE787FB7E67490CC7CDF8BEB11CA19FA6793CFB42E047AE732D3D2CA20FD932B8E1751173A8D89CDD2DF06B111F44F8703506EDFBFA1F5BP4n4I" TargetMode="External"/><Relationship Id="rId42" Type="http://schemas.openxmlformats.org/officeDocument/2006/relationships/hyperlink" Target="consultantplus://offline/ref=8BE787FB7E67490CC7CDF8BEB11CA19FA6793CFB42E047AE732D3D2CA20FD932B8E1751173A8D89ADC2DF06B111F44F8703506EDFBFA1F5BP4n4I" TargetMode="External"/><Relationship Id="rId47" Type="http://schemas.openxmlformats.org/officeDocument/2006/relationships/hyperlink" Target="consultantplus://offline/ref=8BE787FB7E67490CC7CDF8BEB11CA19FA6793CFB42E047AE732D3D2CA20FD932B8E1751173A8D89CDD2DF06B111F44F8703506EDFBFA1F5BP4n4I" TargetMode="External"/><Relationship Id="rId50" Type="http://schemas.openxmlformats.org/officeDocument/2006/relationships/hyperlink" Target="consultantplus://offline/ref=8BE787FB7E67490CC7CDF8BEB11CA19FA6793CFB42E047AE732D3D2CA20FD932B8E1751173A8D89ADC2DF06B111F44F8703506EDFBFA1F5BP4n4I" TargetMode="External"/><Relationship Id="rId55" Type="http://schemas.openxmlformats.org/officeDocument/2006/relationships/hyperlink" Target="consultantplus://offline/ref=8BE787FB7E67490CC7CDF8BEB11CA19FA6793CFB42E047AE732D3D2CA20FD932B8E1751173A8D89ADC2DF06B111F44F8703506EDFBFA1F5BP4n4I" TargetMode="External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76" Type="http://schemas.openxmlformats.org/officeDocument/2006/relationships/image" Target="media/image38.wmf"/><Relationship Id="rId7" Type="http://schemas.openxmlformats.org/officeDocument/2006/relationships/hyperlink" Target="consultantplus://offline/ref=3ED51B285DF33A3EB65E5FAE93B42AAD7042C0464C0A057844591C51B8D5964A8C6754EFF39B435133CBB3D512606B6287oDF2M" TargetMode="Externa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0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yperlink" Target="consultantplus://offline/ref=8BE787FB7E67490CC7CDF8BEB11CA19FA67B3BF246E347AE732D3D2CA20FD932B8E175167BAFD7CB8462F137574357FA783504ECE7PFn9I" TargetMode="External"/><Relationship Id="rId37" Type="http://schemas.openxmlformats.org/officeDocument/2006/relationships/hyperlink" Target="consultantplus://offline/ref=8BE787FB7E67490CC7CDF8BEB11CA19FA6793CFB42E047AE732D3D2CA20FD932B8E1751173A8D89ADC2DF06B111F44F8703506EDFBFA1F5BP4n4I" TargetMode="External"/><Relationship Id="rId40" Type="http://schemas.openxmlformats.org/officeDocument/2006/relationships/hyperlink" Target="consultantplus://offline/ref=8BE787FB7E67490CC7CDF8BEB11CA19FA6793CFB42E047AE732D3D2CA20FD932B8E1751173A8D89AD52DF06B111F44F8703506EDFBFA1F5BP4n4I" TargetMode="External"/><Relationship Id="rId45" Type="http://schemas.openxmlformats.org/officeDocument/2006/relationships/hyperlink" Target="consultantplus://offline/ref=8BE787FB7E67490CC7CDF8BEB11CA19FA67B3BF246E347AE732D3D2CA20FD932B8E175167BAFD7CB8462F137574357FA783504ECE7PFn9I" TargetMode="External"/><Relationship Id="rId53" Type="http://schemas.openxmlformats.org/officeDocument/2006/relationships/hyperlink" Target="consultantplus://offline/ref=8BE787FB7E67490CC7CDF8BEB11CA19FA6793CFB42E047AE732D3D2CA20FD932B8E1751173A8D89AD52DF06B111F44F8703506EDFBFA1F5BP4n4I" TargetMode="External"/><Relationship Id="rId58" Type="http://schemas.openxmlformats.org/officeDocument/2006/relationships/hyperlink" Target="consultantplus://offline/ref=8BE787FB7E67490CC7CDF8BEB11CA19FA67C3DF845E147AE732D3D2CA20FD932B8E1751173A8DC9FDC2DF06B111F44F8703506EDFBFA1F5BP4n4I" TargetMode="External"/><Relationship Id="rId66" Type="http://schemas.openxmlformats.org/officeDocument/2006/relationships/image" Target="media/image29.wmf"/><Relationship Id="rId74" Type="http://schemas.openxmlformats.org/officeDocument/2006/relationships/image" Target="media/image36.wmf"/><Relationship Id="rId79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8BE787FB7E67490CC7CDF8BEB11CA19FA67C3DF846E447AE732D3D2CA20FD932B8E1751173A8DC9FDD2DF06B111F44F8703506EDFBFA1F5BP4n4I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4" Type="http://schemas.openxmlformats.org/officeDocument/2006/relationships/image" Target="media/image22.wmf"/><Relationship Id="rId52" Type="http://schemas.openxmlformats.org/officeDocument/2006/relationships/hyperlink" Target="consultantplus://offline/ref=8BE787FB7E67490CC7CDF8BEB11CA19FA6793CFB42E047AE732D3D2CA20FD932B8E1751173A8D89CDD2DF06B111F44F8703506EDFBFA1F5BP4n4I" TargetMode="External"/><Relationship Id="rId60" Type="http://schemas.openxmlformats.org/officeDocument/2006/relationships/hyperlink" Target="consultantplus://offline/ref=8BE787FB7E67490CC7CDF8BEB11CA19FA67C3DF845E147AE732D3D2CA20FD932B8E1751173A8DC9FDC2DF06B111F44F8703506EDFBFA1F5BP4n4I" TargetMode="External"/><Relationship Id="rId65" Type="http://schemas.openxmlformats.org/officeDocument/2006/relationships/image" Target="media/image28.wmf"/><Relationship Id="rId73" Type="http://schemas.openxmlformats.org/officeDocument/2006/relationships/image" Target="media/image35.wmf"/><Relationship Id="rId78" Type="http://schemas.openxmlformats.org/officeDocument/2006/relationships/image" Target="media/image40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consultantplus://offline/ref=8BE787FB7E67490CC7CDF8BEB11CA19FA67B3BF246E347AE732D3D2CA20FD932B8E175167BAFD7CB8462F137574357FA783504ECE7PFn9I" TargetMode="External"/><Relationship Id="rId30" Type="http://schemas.openxmlformats.org/officeDocument/2006/relationships/hyperlink" Target="consultantplus://offline/ref=8BE787FB7E67490CC7CDF8BEB11CA19FA6793CFB41E347AE732D3D2CA20FD932B8E1751173A8D996DC2DF06B111F44F8703506EDFBFA1F5BP4n4I" TargetMode="External"/><Relationship Id="rId35" Type="http://schemas.openxmlformats.org/officeDocument/2006/relationships/hyperlink" Target="consultantplus://offline/ref=8BE787FB7E67490CC7CDF8BEB11CA19FA6793CFB42E047AE732D3D2CA20FD932B8E1751173A8D89AD52DF06B111F44F8703506EDFBFA1F5BP4n4I" TargetMode="External"/><Relationship Id="rId43" Type="http://schemas.openxmlformats.org/officeDocument/2006/relationships/hyperlink" Target="consultantplus://offline/ref=8BE787FB7E67490CC7CDF8BEB11CA19FA6793CFB42E047AE732D3D2CA20FD932B8E1751173A8DA96D32DF06B111F44F8703506EDFBFA1F5BP4n4I" TargetMode="External"/><Relationship Id="rId48" Type="http://schemas.openxmlformats.org/officeDocument/2006/relationships/hyperlink" Target="consultantplus://offline/ref=8BE787FB7E67490CC7CDF8BEB11CA19FA6793CFB42E047AE732D3D2CA20FD932B8E1751173A8D89AD52DF06B111F44F8703506EDFBFA1F5BP4n4I" TargetMode="External"/><Relationship Id="rId56" Type="http://schemas.openxmlformats.org/officeDocument/2006/relationships/hyperlink" Target="consultantplus://offline/ref=8BE787FB7E67490CC7CDF8BEB11CA19FA6793CFB42E047AE732D3D2CA20FD932B8E1751173A8DA96D32DF06B111F44F8703506EDFBFA1F5BP4n4I" TargetMode="External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image" Target="media/image39.wmf"/><Relationship Id="rId8" Type="http://schemas.openxmlformats.org/officeDocument/2006/relationships/hyperlink" Target="consultantplus://offline/ref=3ED51B285DF33A3EB65E5FAE93B42AAD7042C0464C0A057844591C51B8D5964A8C6754EFF39B435133CBB3D512606B6287oDF2M" TargetMode="External"/><Relationship Id="rId51" Type="http://schemas.openxmlformats.org/officeDocument/2006/relationships/hyperlink" Target="consultantplus://offline/ref=8BE787FB7E67490CC7CDF8BEB11CA19FA6793CFB42E047AE732D3D2CA20FD932B8E1751173A8DA96D32DF06B111F44F8703506EDFBFA1F5BP4n4I" TargetMode="External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hyperlink" Target="consultantplus://offline/ref=8BE787FB7E67490CC7CDF8BEB11CA19FA67B3BF246E347AE732D3D2CA20FD932B8E175167BAFD7CB8462F137574357FA783504ECE7PFn9I" TargetMode="External"/><Relationship Id="rId38" Type="http://schemas.openxmlformats.org/officeDocument/2006/relationships/hyperlink" Target="consultantplus://offline/ref=8BE787FB7E67490CC7CDF8BEB11CA19FA6793CFB42E047AE732D3D2CA20FD932B8E1751173A8DA96D32DF06B111F44F8703506EDFBFA1F5BP4n4I" TargetMode="External"/><Relationship Id="rId46" Type="http://schemas.openxmlformats.org/officeDocument/2006/relationships/hyperlink" Target="consultantplus://offline/ref=8BE787FB7E67490CC7CDF8BEB11CA19FA67B3BF246E347AE732D3D2CA20FD932B8E175167BAFD7CB8462F137574357FA783504ECE7PFn9I" TargetMode="External"/><Relationship Id="rId59" Type="http://schemas.openxmlformats.org/officeDocument/2006/relationships/image" Target="media/image24.wmf"/><Relationship Id="rId67" Type="http://schemas.openxmlformats.org/officeDocument/2006/relationships/image" Target="media/image30.wmf"/><Relationship Id="rId20" Type="http://schemas.openxmlformats.org/officeDocument/2006/relationships/image" Target="media/image13.wmf"/><Relationship Id="rId41" Type="http://schemas.openxmlformats.org/officeDocument/2006/relationships/hyperlink" Target="consultantplus://offline/ref=8BE787FB7E67490CC7CDF8BEB11CA19FA6793CFB42E047AE732D3D2CA20FD932B8E1751173A8D89AD12DF06B111F44F8703506EDFBFA1F5BP4n4I" TargetMode="External"/><Relationship Id="rId54" Type="http://schemas.openxmlformats.org/officeDocument/2006/relationships/hyperlink" Target="consultantplus://offline/ref=8BE787FB7E67490CC7CDF8BEB11CA19FA6793CFB42E047AE732D3D2CA20FD932B8E1751173A8D89AD12DF06B111F44F8703506EDFBFA1F5BP4n4I" TargetMode="External"/><Relationship Id="rId62" Type="http://schemas.openxmlformats.org/officeDocument/2006/relationships/image" Target="media/image25.wmf"/><Relationship Id="rId70" Type="http://schemas.openxmlformats.org/officeDocument/2006/relationships/hyperlink" Target="consultantplus://offline/ref=8BE787FB7E67490CC7CDF8BEB11CA19FA67B39F942E747AE732D3D2CA20FD932AAE12D1D71A1C29FD438A63A57P4nBI" TargetMode="External"/><Relationship Id="rId75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yperlink" Target="consultantplus://offline/ref=8BE787FB7E67490CC7CDF8BEB11CA19FA67B39F945E547AE732D3D2CA20FD932B8E1751173A9DC97D52DF06B111F44F8703506EDFBFA1F5BP4n4I" TargetMode="External"/><Relationship Id="rId36" Type="http://schemas.openxmlformats.org/officeDocument/2006/relationships/hyperlink" Target="consultantplus://offline/ref=8BE787FB7E67490CC7CDF8BEB11CA19FA6793CFB42E047AE732D3D2CA20FD932B8E1751173A8D89AD12DF06B111F44F8703506EDFBFA1F5BP4n4I" TargetMode="External"/><Relationship Id="rId49" Type="http://schemas.openxmlformats.org/officeDocument/2006/relationships/hyperlink" Target="consultantplus://offline/ref=8BE787FB7E67490CC7CDF8BEB11CA19FA6793CFB42E047AE732D3D2CA20FD932B8E1751173A8D89AD12DF06B111F44F8703506EDFBFA1F5BP4n4I" TargetMode="External"/><Relationship Id="rId5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35A2-B25A-421B-8990-667AE72B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45</Pages>
  <Words>11673</Words>
  <Characters>66540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Елена Анатольевна</dc:creator>
  <cp:lastModifiedBy>Щапова Елена Анатольевна</cp:lastModifiedBy>
  <cp:revision>18</cp:revision>
  <cp:lastPrinted>2022-04-05T04:13:00Z</cp:lastPrinted>
  <dcterms:created xsi:type="dcterms:W3CDTF">2021-01-29T11:41:00Z</dcterms:created>
  <dcterms:modified xsi:type="dcterms:W3CDTF">2022-10-20T09:28:00Z</dcterms:modified>
</cp:coreProperties>
</file>